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1DF7" w14:textId="77777777" w:rsidR="002005C8" w:rsidRPr="00F92D32" w:rsidRDefault="006032DF" w:rsidP="006032DF">
      <w:pPr>
        <w:pStyle w:val="Titulua"/>
        <w:jc w:val="center"/>
        <w:rPr>
          <w:rFonts w:ascii="Times New Roman" w:hAnsi="Times New Roman" w:cs="Times New Roman"/>
          <w:b/>
          <w:szCs w:val="24"/>
          <w:u w:val="single"/>
        </w:rPr>
      </w:pPr>
      <w:r w:rsidRPr="00F92D32">
        <w:rPr>
          <w:rFonts w:ascii="Times New Roman" w:hAnsi="Times New Roman" w:cs="Times New Roman"/>
          <w:b/>
          <w:szCs w:val="24"/>
          <w:u w:val="single"/>
        </w:rPr>
        <w:t>6. gaia</w:t>
      </w:r>
    </w:p>
    <w:p w14:paraId="77CF0498" w14:textId="316FBCD5" w:rsidR="00E1245B" w:rsidRPr="00A6304D" w:rsidRDefault="1FE1A7EB" w:rsidP="1FE1A7EB">
      <w:pPr>
        <w:pStyle w:val="Zerrenda-paragrafoa"/>
        <w:numPr>
          <w:ilvl w:val="0"/>
          <w:numId w:val="1"/>
        </w:numPr>
        <w:rPr>
          <w:rFonts w:asciiTheme="minorHAnsi" w:eastAsiaTheme="minorEastAsia" w:hAnsiTheme="minorHAnsi"/>
          <w:b/>
          <w:bCs/>
          <w:szCs w:val="24"/>
        </w:rPr>
      </w:pPr>
      <w:r w:rsidRPr="1FE1A7EB">
        <w:rPr>
          <w:rFonts w:eastAsia="Times New Roman" w:cs="Times New Roman"/>
        </w:rPr>
        <w:t>Estatu</w:t>
      </w:r>
      <w:r w:rsidR="005A36FC">
        <w:rPr>
          <w:rFonts w:eastAsia="Times New Roman" w:cs="Times New Roman"/>
        </w:rPr>
        <w:t>aren ahalmen araugilearen mugak</w:t>
      </w:r>
    </w:p>
    <w:p w14:paraId="285D9605" w14:textId="291B1625" w:rsidR="1FE1A7EB" w:rsidRDefault="005A36FC" w:rsidP="1FE1A7EB">
      <w:pPr>
        <w:pStyle w:val="Zerrenda-paragrafoa"/>
        <w:numPr>
          <w:ilvl w:val="0"/>
          <w:numId w:val="1"/>
        </w:numPr>
        <w:rPr>
          <w:rFonts w:asciiTheme="minorHAnsi" w:eastAsiaTheme="minorEastAsia" w:hAnsiTheme="minorHAnsi"/>
          <w:szCs w:val="24"/>
        </w:rPr>
      </w:pPr>
      <w:r>
        <w:rPr>
          <w:rFonts w:eastAsia="Times New Roman" w:cs="Times New Roman"/>
        </w:rPr>
        <w:t>Orokortasun printzipioa</w:t>
      </w:r>
    </w:p>
    <w:p w14:paraId="523F16C4" w14:textId="0EBE40EA" w:rsidR="1FE1A7EB" w:rsidRDefault="005A36FC" w:rsidP="1FE1A7EB">
      <w:pPr>
        <w:pStyle w:val="Zerrenda-paragrafoa"/>
        <w:numPr>
          <w:ilvl w:val="0"/>
          <w:numId w:val="1"/>
        </w:numPr>
        <w:rPr>
          <w:rFonts w:asciiTheme="minorHAnsi" w:eastAsiaTheme="minorEastAsia" w:hAnsiTheme="minorHAnsi"/>
          <w:szCs w:val="24"/>
        </w:rPr>
      </w:pPr>
      <w:r>
        <w:rPr>
          <w:rFonts w:eastAsia="Times New Roman" w:cs="Times New Roman"/>
        </w:rPr>
        <w:t>Berdintasun printzipioa</w:t>
      </w:r>
    </w:p>
    <w:p w14:paraId="6E00BA85" w14:textId="1AC6D3C4" w:rsidR="1FE1A7EB" w:rsidRDefault="1FE1A7EB" w:rsidP="1FE1A7EB">
      <w:pPr>
        <w:pStyle w:val="Zerrenda-paragrafoa"/>
        <w:numPr>
          <w:ilvl w:val="0"/>
          <w:numId w:val="1"/>
        </w:numPr>
        <w:rPr>
          <w:rFonts w:asciiTheme="minorHAnsi" w:eastAsiaTheme="minorEastAsia" w:hAnsiTheme="minorHAnsi"/>
          <w:szCs w:val="24"/>
        </w:rPr>
      </w:pPr>
      <w:r w:rsidRPr="1FE1A7EB">
        <w:rPr>
          <w:rFonts w:eastAsia="Times New Roman" w:cs="Times New Roman"/>
        </w:rPr>
        <w:t>Aha</w:t>
      </w:r>
      <w:r w:rsidR="005A36FC">
        <w:rPr>
          <w:rFonts w:eastAsia="Times New Roman" w:cs="Times New Roman"/>
        </w:rPr>
        <w:t>lmen ekonomikoaren printzipioa</w:t>
      </w:r>
    </w:p>
    <w:p w14:paraId="65197406" w14:textId="7424831C" w:rsidR="1FE1A7EB" w:rsidRDefault="005A36FC" w:rsidP="1FE1A7EB">
      <w:pPr>
        <w:pStyle w:val="Zerrenda-paragrafoa"/>
        <w:numPr>
          <w:ilvl w:val="0"/>
          <w:numId w:val="1"/>
        </w:numPr>
        <w:rPr>
          <w:rFonts w:asciiTheme="minorHAnsi" w:eastAsiaTheme="minorEastAsia" w:hAnsiTheme="minorHAnsi"/>
          <w:szCs w:val="24"/>
        </w:rPr>
      </w:pPr>
      <w:r>
        <w:rPr>
          <w:rFonts w:eastAsia="Times New Roman" w:cs="Times New Roman"/>
        </w:rPr>
        <w:t>Gehikortasun printzipioa</w:t>
      </w:r>
    </w:p>
    <w:p w14:paraId="7A3986CD" w14:textId="5D485ABA" w:rsidR="00E1245B" w:rsidRPr="00A6304D" w:rsidRDefault="1FE1A7EB" w:rsidP="1FE1A7EB">
      <w:pPr>
        <w:pStyle w:val="Zerrenda-paragrafoa"/>
        <w:numPr>
          <w:ilvl w:val="0"/>
          <w:numId w:val="1"/>
        </w:numPr>
        <w:rPr>
          <w:rFonts w:eastAsia="Times New Roman" w:cs="Times New Roman"/>
        </w:rPr>
      </w:pPr>
      <w:r w:rsidRPr="1FE1A7EB">
        <w:rPr>
          <w:rFonts w:eastAsia="Times New Roman" w:cs="Times New Roman"/>
        </w:rPr>
        <w:t>Lege erreserbaren printzipioa</w:t>
      </w:r>
      <w:r w:rsidR="005A36FC">
        <w:rPr>
          <w:rFonts w:eastAsia="Times New Roman" w:cs="Times New Roman"/>
        </w:rPr>
        <w:t xml:space="preserve"> *</w:t>
      </w:r>
    </w:p>
    <w:p w14:paraId="32A54566" w14:textId="77777777" w:rsidR="00E1245B" w:rsidRPr="00A6304D" w:rsidRDefault="1FE1A7EB" w:rsidP="1FE1A7EB">
      <w:pPr>
        <w:pStyle w:val="Zerrenda-paragrafoa"/>
        <w:numPr>
          <w:ilvl w:val="1"/>
          <w:numId w:val="1"/>
        </w:numPr>
        <w:rPr>
          <w:rFonts w:eastAsia="Times New Roman" w:cs="Times New Roman"/>
        </w:rPr>
      </w:pPr>
      <w:r w:rsidRPr="1FE1A7EB">
        <w:rPr>
          <w:rFonts w:eastAsia="Times New Roman" w:cs="Times New Roman"/>
        </w:rPr>
        <w:t>Oinarria</w:t>
      </w:r>
    </w:p>
    <w:p w14:paraId="0FA7D40B" w14:textId="77777777" w:rsidR="00E1245B" w:rsidRPr="00A6304D" w:rsidRDefault="1FE1A7EB" w:rsidP="1FE1A7EB">
      <w:pPr>
        <w:pStyle w:val="Zerrenda-paragrafoa"/>
        <w:numPr>
          <w:ilvl w:val="1"/>
          <w:numId w:val="1"/>
        </w:numPr>
        <w:rPr>
          <w:rFonts w:eastAsia="Times New Roman" w:cs="Times New Roman"/>
        </w:rPr>
      </w:pPr>
      <w:r w:rsidRPr="1FE1A7EB">
        <w:rPr>
          <w:rFonts w:eastAsia="Times New Roman" w:cs="Times New Roman"/>
        </w:rPr>
        <w:t>Izaera publikoko ondarezko printzipioaren kontzeptua</w:t>
      </w:r>
    </w:p>
    <w:p w14:paraId="3DE344CF" w14:textId="77777777" w:rsidR="00E1245B" w:rsidRPr="00A6304D" w:rsidRDefault="1FE1A7EB" w:rsidP="1FE1A7EB">
      <w:pPr>
        <w:pStyle w:val="Zerrenda-paragrafoa"/>
        <w:numPr>
          <w:ilvl w:val="2"/>
          <w:numId w:val="1"/>
        </w:numPr>
        <w:rPr>
          <w:rFonts w:eastAsia="Times New Roman" w:cs="Times New Roman"/>
        </w:rPr>
      </w:pPr>
      <w:r w:rsidRPr="1FE1A7EB">
        <w:rPr>
          <w:rFonts w:eastAsia="Times New Roman" w:cs="Times New Roman"/>
        </w:rPr>
        <w:t>Ze prestazio hartzen dituen lege-erreserbaren printzipioak</w:t>
      </w:r>
    </w:p>
    <w:p w14:paraId="59FC53D4" w14:textId="77777777" w:rsidR="00E1245B" w:rsidRPr="00A6304D" w:rsidRDefault="1FE1A7EB" w:rsidP="1FE1A7EB">
      <w:pPr>
        <w:pStyle w:val="Zerrenda-paragrafoa"/>
        <w:numPr>
          <w:ilvl w:val="2"/>
          <w:numId w:val="1"/>
        </w:numPr>
        <w:rPr>
          <w:rFonts w:eastAsia="Times New Roman" w:cs="Times New Roman"/>
        </w:rPr>
      </w:pPr>
      <w:r w:rsidRPr="1FE1A7EB">
        <w:rPr>
          <w:rFonts w:eastAsia="Times New Roman" w:cs="Times New Roman"/>
        </w:rPr>
        <w:t>Lege-erreserbaren printzipioak barneratu dituen osagaiak</w:t>
      </w:r>
    </w:p>
    <w:p w14:paraId="3A2E4305" w14:textId="77777777" w:rsidR="00E1245B" w:rsidRPr="00A6304D" w:rsidRDefault="1FE1A7EB" w:rsidP="1FE1A7EB">
      <w:pPr>
        <w:pStyle w:val="Zerrenda-paragrafoa"/>
        <w:numPr>
          <w:ilvl w:val="1"/>
          <w:numId w:val="1"/>
        </w:numPr>
        <w:rPr>
          <w:rFonts w:eastAsia="Times New Roman" w:cs="Times New Roman"/>
        </w:rPr>
      </w:pPr>
      <w:r w:rsidRPr="1FE1A7EB">
        <w:rPr>
          <w:rFonts w:eastAsia="Times New Roman" w:cs="Times New Roman"/>
        </w:rPr>
        <w:t>Lege-erreserbaren printzipioaren hedadura erreserba-erlatiboa</w:t>
      </w:r>
    </w:p>
    <w:p w14:paraId="25300234" w14:textId="77777777" w:rsidR="00E1245B" w:rsidRDefault="1FE1A7EB" w:rsidP="1FE1A7EB">
      <w:pPr>
        <w:pStyle w:val="Zerrenda-paragrafoa"/>
        <w:numPr>
          <w:ilvl w:val="1"/>
          <w:numId w:val="1"/>
        </w:numPr>
        <w:rPr>
          <w:rFonts w:eastAsia="Times New Roman" w:cs="Times New Roman"/>
        </w:rPr>
      </w:pPr>
      <w:r w:rsidRPr="1FE1A7EB">
        <w:rPr>
          <w:rFonts w:eastAsia="Times New Roman" w:cs="Times New Roman"/>
        </w:rPr>
        <w:t>Lege erreserbaren eremu TLOn</w:t>
      </w:r>
    </w:p>
    <w:p w14:paraId="33CD4868" w14:textId="011B92A8" w:rsidR="1FE1A7EB" w:rsidRDefault="1FE1A7EB" w:rsidP="1FE1A7EB">
      <w:r w:rsidRPr="1FE1A7EB">
        <w:rPr>
          <w:b/>
          <w:bCs/>
        </w:rPr>
        <w:t>*</w:t>
      </w:r>
      <w:r w:rsidR="005A36FC">
        <w:rPr>
          <w:b/>
          <w:bCs/>
        </w:rPr>
        <w:t>Azterketarako ikasi behar da</w:t>
      </w:r>
    </w:p>
    <w:p w14:paraId="2CADDBEC" w14:textId="3796B265" w:rsidR="00BF2406" w:rsidRDefault="1FE1A7EB" w:rsidP="00BF2406">
      <w:pPr>
        <w:pStyle w:val="1izenburua"/>
        <w:numPr>
          <w:ilvl w:val="3"/>
          <w:numId w:val="1"/>
        </w:numPr>
      </w:pPr>
      <w:r>
        <w:t>Estatuaren ahalmen araugilearen mugak</w:t>
      </w:r>
    </w:p>
    <w:p w14:paraId="2B46AC60" w14:textId="1ADBC8F8" w:rsidR="00DC77AB" w:rsidRDefault="00DC77AB" w:rsidP="00DC77AB">
      <w:r>
        <w:t>Espainiar Konstituzioko 31. artikuluan honakoa xedatuta dago:</w:t>
      </w:r>
    </w:p>
    <w:p w14:paraId="73C2FF11" w14:textId="77777777" w:rsidR="00DC77AB" w:rsidRDefault="00DC77AB" w:rsidP="00DC77AB">
      <w:pPr>
        <w:autoSpaceDE w:val="0"/>
        <w:autoSpaceDN w:val="0"/>
        <w:adjustRightInd w:val="0"/>
        <w:spacing w:after="0" w:line="240" w:lineRule="auto"/>
        <w:jc w:val="left"/>
        <w:rPr>
          <w:rFonts w:ascii="AGaramond-Regular" w:hAnsi="AGaramond-Regular" w:cs="AGaramond-Regular"/>
          <w:sz w:val="21"/>
          <w:szCs w:val="21"/>
        </w:rPr>
        <w:sectPr w:rsidR="00DC77AB" w:rsidSect="00B321F6">
          <w:headerReference w:type="first" r:id="rId7"/>
          <w:pgSz w:w="11906" w:h="16838"/>
          <w:pgMar w:top="1417" w:right="1701" w:bottom="1417" w:left="1701" w:header="708" w:footer="708" w:gutter="0"/>
          <w:cols w:space="708"/>
          <w:titlePg/>
          <w:docGrid w:linePitch="360"/>
        </w:sectPr>
      </w:pPr>
    </w:p>
    <w:p w14:paraId="6EA475F1" w14:textId="58594543" w:rsidR="00DC77AB" w:rsidRDefault="00DC77AB" w:rsidP="00DC77AB">
      <w:pPr>
        <w:autoSpaceDE w:val="0"/>
        <w:autoSpaceDN w:val="0"/>
        <w:adjustRightInd w:val="0"/>
        <w:spacing w:after="0" w:line="240" w:lineRule="auto"/>
        <w:jc w:val="center"/>
        <w:rPr>
          <w:rFonts w:ascii="AGaramond-Regular" w:hAnsi="AGaramond-Regular" w:cs="AGaramond-Regular"/>
          <w:sz w:val="21"/>
          <w:szCs w:val="21"/>
        </w:rPr>
      </w:pPr>
      <w:r>
        <w:rPr>
          <w:rFonts w:ascii="AGaramond-Regular" w:hAnsi="AGaramond-Regular" w:cs="AGaramond-Regular"/>
          <w:sz w:val="21"/>
          <w:szCs w:val="21"/>
        </w:rPr>
        <w:t>“1. Denek lagunduko dute gastu publikoei aurre egiten, nork bere ekonomia-</w:t>
      </w:r>
    </w:p>
    <w:p w14:paraId="364D892D" w14:textId="77777777" w:rsidR="00DC77AB" w:rsidRDefault="00DC77AB" w:rsidP="00DC77AB">
      <w:pPr>
        <w:autoSpaceDE w:val="0"/>
        <w:autoSpaceDN w:val="0"/>
        <w:adjustRightInd w:val="0"/>
        <w:spacing w:after="0" w:line="240" w:lineRule="auto"/>
        <w:jc w:val="center"/>
        <w:rPr>
          <w:rFonts w:ascii="AGaramond-Regular" w:hAnsi="AGaramond-Regular" w:cs="AGaramond-Regular"/>
          <w:sz w:val="21"/>
          <w:szCs w:val="21"/>
        </w:rPr>
      </w:pPr>
      <w:r>
        <w:rPr>
          <w:rFonts w:ascii="AGaramond-Regular" w:hAnsi="AGaramond-Regular" w:cs="AGaramond-Regular"/>
          <w:sz w:val="21"/>
          <w:szCs w:val="21"/>
        </w:rPr>
        <w:t>ahalmenaren arabera, tributu-sistema justu baten bitartez; berdintasun eta</w:t>
      </w:r>
    </w:p>
    <w:p w14:paraId="5794491B" w14:textId="77777777" w:rsidR="00DC77AB" w:rsidRDefault="00DC77AB" w:rsidP="00DC77AB">
      <w:pPr>
        <w:autoSpaceDE w:val="0"/>
        <w:autoSpaceDN w:val="0"/>
        <w:adjustRightInd w:val="0"/>
        <w:spacing w:after="0" w:line="240" w:lineRule="auto"/>
        <w:jc w:val="center"/>
        <w:rPr>
          <w:rFonts w:ascii="AGaramond-Regular" w:hAnsi="AGaramond-Regular" w:cs="AGaramond-Regular"/>
          <w:sz w:val="21"/>
          <w:szCs w:val="21"/>
        </w:rPr>
      </w:pPr>
      <w:r>
        <w:rPr>
          <w:rFonts w:ascii="AGaramond-Regular" w:hAnsi="AGaramond-Regular" w:cs="AGaramond-Regular"/>
          <w:sz w:val="21"/>
          <w:szCs w:val="21"/>
        </w:rPr>
        <w:t>progresibotasun printzipioetan oinarrituko da sistema hori, eta ezein kasutan</w:t>
      </w:r>
    </w:p>
    <w:p w14:paraId="11600259" w14:textId="77777777" w:rsidR="00DC77AB" w:rsidRDefault="00DC77AB" w:rsidP="00DC77AB">
      <w:pPr>
        <w:jc w:val="center"/>
        <w:rPr>
          <w:rFonts w:ascii="AGaramond-Regular" w:hAnsi="AGaramond-Regular" w:cs="AGaramond-Regular"/>
          <w:sz w:val="21"/>
          <w:szCs w:val="21"/>
        </w:rPr>
      </w:pPr>
      <w:r>
        <w:rPr>
          <w:rFonts w:ascii="AGaramond-Regular" w:hAnsi="AGaramond-Regular" w:cs="AGaramond-Regular"/>
          <w:sz w:val="21"/>
          <w:szCs w:val="21"/>
        </w:rPr>
        <w:t>ez da iritsiko konfiskatzeraino.</w:t>
      </w:r>
    </w:p>
    <w:p w14:paraId="7DAD23D8" w14:textId="4D6DC320" w:rsidR="00DC77AB" w:rsidRDefault="00DC77AB" w:rsidP="00B17C81">
      <w:pPr>
        <w:jc w:val="center"/>
        <w:rPr>
          <w:rFonts w:ascii="AGaramond-Regular" w:hAnsi="AGaramond-Regular" w:cs="AGaramond-Regular"/>
          <w:sz w:val="21"/>
          <w:szCs w:val="21"/>
        </w:rPr>
      </w:pPr>
      <w:r>
        <w:rPr>
          <w:rFonts w:ascii="AGaramond-Regular" w:hAnsi="AGaramond-Regular" w:cs="AGaramond-Regular"/>
          <w:sz w:val="21"/>
          <w:szCs w:val="21"/>
        </w:rPr>
        <w:t>2. Gastu publikoak ekitatez esleituko ditu baliabide publikoak, eta eragimena</w:t>
      </w:r>
      <w:r w:rsidR="00B17C81">
        <w:rPr>
          <w:rFonts w:ascii="AGaramond-Regular" w:hAnsi="AGaramond-Regular" w:cs="AGaramond-Regular"/>
          <w:sz w:val="21"/>
          <w:szCs w:val="21"/>
        </w:rPr>
        <w:t xml:space="preserve"> </w:t>
      </w:r>
      <w:r>
        <w:rPr>
          <w:rFonts w:ascii="AGaramond-Regular" w:hAnsi="AGaramond-Regular" w:cs="AGaramond-Regular"/>
          <w:sz w:val="21"/>
          <w:szCs w:val="21"/>
        </w:rPr>
        <w:t>eta ekonomia bilatuko dira gastu hori programatu eta gauzatzerakoan.</w:t>
      </w:r>
    </w:p>
    <w:p w14:paraId="76451DFC" w14:textId="77777777" w:rsidR="00DC77AB" w:rsidRDefault="00DC77AB" w:rsidP="00DC77AB">
      <w:pPr>
        <w:autoSpaceDE w:val="0"/>
        <w:autoSpaceDN w:val="0"/>
        <w:adjustRightInd w:val="0"/>
        <w:spacing w:after="0" w:line="240" w:lineRule="auto"/>
        <w:jc w:val="center"/>
        <w:rPr>
          <w:rFonts w:ascii="AGaramond-Regular" w:hAnsi="AGaramond-Regular" w:cs="AGaramond-Regular"/>
          <w:sz w:val="21"/>
          <w:szCs w:val="21"/>
        </w:rPr>
      </w:pPr>
      <w:r>
        <w:rPr>
          <w:rFonts w:ascii="AGaramond-Regular" w:hAnsi="AGaramond-Regular" w:cs="AGaramond-Regular"/>
          <w:sz w:val="21"/>
          <w:szCs w:val="21"/>
        </w:rPr>
        <w:t>3. Legeari atxikiz bakarrik ezar daiteke izaera publikoko prestazio pertsonal</w:t>
      </w:r>
    </w:p>
    <w:p w14:paraId="6294EB99" w14:textId="77051A1A" w:rsidR="00DC77AB" w:rsidRPr="00DC77AB" w:rsidRDefault="00DC77AB" w:rsidP="00DC77AB">
      <w:pPr>
        <w:jc w:val="center"/>
      </w:pPr>
      <w:r>
        <w:rPr>
          <w:rFonts w:ascii="AGaramond-Regular" w:hAnsi="AGaramond-Regular" w:cs="AGaramond-Regular"/>
          <w:sz w:val="21"/>
          <w:szCs w:val="21"/>
        </w:rPr>
        <w:t>edo ondarezkorik.”</w:t>
      </w:r>
    </w:p>
    <w:p w14:paraId="2C2AF2F3" w14:textId="06B731DE" w:rsidR="00321F95" w:rsidRDefault="00321F95" w:rsidP="00BF2406">
      <w:pPr>
        <w:sectPr w:rsidR="00321F95" w:rsidSect="00DC77AB">
          <w:type w:val="continuous"/>
          <w:pgSz w:w="11906" w:h="16838"/>
          <w:pgMar w:top="1417" w:right="1701" w:bottom="1417" w:left="1701" w:header="708" w:footer="708" w:gutter="0"/>
          <w:cols w:num="2" w:space="708"/>
          <w:titlePg/>
          <w:docGrid w:linePitch="360"/>
        </w:sectPr>
      </w:pPr>
    </w:p>
    <w:p w14:paraId="684E37EB" w14:textId="64D915DA" w:rsidR="00BF2406" w:rsidRPr="00BF2406" w:rsidRDefault="00321F95" w:rsidP="00BF2406">
      <w:r>
        <w:t>Hortaz, EKk tributu-zenbatekoaren inguruan</w:t>
      </w:r>
      <w:r w:rsidR="00BB02DB">
        <w:t xml:space="preserve"> irizpideak luzatzen ditu: Ekonomi-ahalmenaren printz</w:t>
      </w:r>
      <w:r w:rsidR="00A31C35">
        <w:t>ipioa, orokortasun printzipioa eta berdintasun printzipioa, besteak beste. Bestetik, bidezkotasunari begira ere mugak ezartzen dira. Hots, legezkotasunari dagokionez, EKko 53. artikuluak konstituziokontrako helegitea aurkezteko aukera ere gordetzen du, baldin eta au</w:t>
      </w:r>
      <w:r w:rsidR="009A6957">
        <w:t>rretik aipaturiko printzipiorik urratzen bada.</w:t>
      </w:r>
    </w:p>
    <w:p w14:paraId="225F2495" w14:textId="77777777" w:rsidR="00BF2406" w:rsidRDefault="1FE1A7EB" w:rsidP="00BF2406">
      <w:pPr>
        <w:pStyle w:val="1izenburua"/>
        <w:numPr>
          <w:ilvl w:val="3"/>
          <w:numId w:val="1"/>
        </w:numPr>
      </w:pPr>
      <w:r>
        <w:t>Orokortasun printzipioa</w:t>
      </w:r>
    </w:p>
    <w:p w14:paraId="2395126D" w14:textId="1E840470" w:rsidR="00BF2406" w:rsidRDefault="388EDBE3" w:rsidP="00BF2406">
      <w:r>
        <w:t>EKko 31.1. artikuluan norbanako orok gastu publikoari aurre egiteko duen eginbeharra xedatzen da. Gaineratu beharra dago, printzipio honek ahalmen ekonomikoaren printzipioarekin lotura estua duela, izan ere, konstituzioak norbanakoak duen ekonomia-gaitasunarekin lotzen du gastu publikoari aurre egiteko betebeharra. Hau da, gizabanako bakoitzak ekonomia-baliabideen arabera gauzatuko du bere ekarpena.</w:t>
      </w:r>
    </w:p>
    <w:p w14:paraId="5701ADEF" w14:textId="4DF1129F" w:rsidR="388EDBE3" w:rsidRDefault="58C80445" w:rsidP="388EDBE3">
      <w:r>
        <w:t>Konstituzioak artikulu horretan estatuko zein atzerriko zergadunak aipatzen ditu, fisiko zein juridikoak. Hertsatzeari dagokionez, haren muga estatuak duen boterearen benetako norainokoa da.</w:t>
      </w:r>
    </w:p>
    <w:p w14:paraId="42C2F1B2" w14:textId="78C65358" w:rsidR="00BF2406" w:rsidRDefault="58C80445" w:rsidP="00BF2406">
      <w:r>
        <w:t xml:space="preserve">Bederen, orokortasun printzipioa ez da beti hertsiki bete behar, beste printzipio batzuek lehentasuna izan baitezakete, </w:t>
      </w:r>
      <w:r w:rsidR="007E1183">
        <w:t>ekonomia ahalmenarena</w:t>
      </w:r>
      <w:r>
        <w:t xml:space="preserve"> kasu. Hain zuzen ere, zergak ordaintzeko eginbehar orokorrean, hainbat subjekturi salbuespenak ezar dakizkieke tributu alorrean, gizarte interesak bete izanagatik onurak luzatuz.</w:t>
      </w:r>
    </w:p>
    <w:p w14:paraId="34768CB1" w14:textId="77777777" w:rsidR="00BF2406" w:rsidRDefault="1FE1A7EB" w:rsidP="00BF2406">
      <w:pPr>
        <w:pStyle w:val="1izenburua"/>
        <w:numPr>
          <w:ilvl w:val="3"/>
          <w:numId w:val="1"/>
        </w:numPr>
      </w:pPr>
      <w:r>
        <w:lastRenderedPageBreak/>
        <w:t>Berdintasun printzipioa</w:t>
      </w:r>
    </w:p>
    <w:p w14:paraId="22E4F859" w14:textId="76C009C9" w:rsidR="58C80445" w:rsidRDefault="58C80445">
      <w:r>
        <w:t>Berdintasun printzipioa EKko 1,14 eta 31. artikuluetan xedatuta dago. Lehendabiziko bi artikuluek berdintasuna gizabanakoaren eremu guztietara zabaltzen dute, ordenamendu juridikoan ezein bereizketarik onar daitekeelarik.</w:t>
      </w:r>
    </w:p>
    <w:p w14:paraId="62BEE096" w14:textId="24ECE00D" w:rsidR="58C80445" w:rsidRDefault="58C80445" w:rsidP="58C80445">
      <w:r>
        <w:t xml:space="preserve">Tributu arloari dagokionez 31. artikuluak bildu ditu bildu beharrekoak. Orobat, gizabanako guztiek gastu publikoari dagokionez, diruz lagundu beharko dutela xedatuta dago, nork bere gaitasunaren arabera ekarpenak burutuko dituelarik. Artikuluak tributu-sistema zuzena ezarriko dela argitzen du, berdintasun eta gehikortasun printzipioak oinarrian hartuz. Azkenik, konfiskagarritasuna erabat baztertzen da. </w:t>
      </w:r>
    </w:p>
    <w:p w14:paraId="68959648" w14:textId="6E2BA0BC" w:rsidR="58C80445" w:rsidRDefault="58C80445" w:rsidP="58C80445">
      <w:r>
        <w:t>Aurreko artikuluaren arabera diru sarrera berdinak jasotzen dituztenek, gastu publikoari ekarpen berdina egingo diote, aitzitik, diru sarrera ezberdinak jasotzen dutenek, kopuru ezberdina ordaindu beharko dute. Ageri-agerikoa da berdintasunak sekulako zerikusia duela ekonomia gaitasunarekin, izan ere, berdintasun printzipioak ezin die ekonomia-egoera ezberdinetan dauden gizabanakoei berdin ordain dezatela eskatu. Haatik, berdintasun formal horren ordez, berdintasun materiala hartu behar da oinarri, horrek tributu alorrean norbanakoen errentak eta egoera ekonomikoa aintzat hartu behar direla esan nahi baitu, baita bestelako arrazoiak ere, egokitasuna besteak beste.</w:t>
      </w:r>
    </w:p>
    <w:p w14:paraId="48C4E3F4" w14:textId="3D191A77" w:rsidR="58C80445" w:rsidRDefault="58C80445" w:rsidP="58C80445">
      <w:r>
        <w:t>Hainbat egilek berdintasun printzipioa sustapen-jarduerarekin lotu izan dute, ahalmen ekonomikoaren printzipioarekin beharrean. Zehazki, sustapen jarduerak burutzean hainbat subjektuk ez dute zerga kuotarik ordaintzen, ez ordea berdintasun printzipioa ez ezartzeagatik, bestelako printzipio batzuen ondorioz baizik. Konstituzio Auzitegiak honen harira hainbat sententzia eman ditu, zenbait egoeretan bereizketa bidezkotzat jo duelarik.</w:t>
      </w:r>
    </w:p>
    <w:p w14:paraId="501BB035" w14:textId="3F042ECF" w:rsidR="58C80445" w:rsidRDefault="003C255A" w:rsidP="58C80445">
      <w:r>
        <w:t>Hori guztia dela medio, argi dago ekonomia gaitasuna izatez bakarra dela, zergek ahalmenaren agerpen ezberdinak dituen arren. Hortaz, berdintasuna tributu-sistema osoaren irizpide izan behar da, hau da, ondarearen gaineko zergak konpentsa dezake gastuaren gaineko zergak sortzen duen ezberdintasuna, ahalmen ekonomiari begira behintzat.</w:t>
      </w:r>
    </w:p>
    <w:p w14:paraId="1E8494AA" w14:textId="1B770D01" w:rsidR="00664F0F" w:rsidRDefault="00664F0F" w:rsidP="58C80445">
      <w:r>
        <w:t>Hala ere, berdintasuna tributu guztietan ezarri beharreko oinarria da. Izan ere, tributu batek ezin du arrazoirik gabeko edo debekaturiko bereizketarik egin, tributuaren egiturarekin bat ez datorren bereizkeriarik, hain zuzen ere.</w:t>
      </w:r>
    </w:p>
    <w:p w14:paraId="413A929D" w14:textId="491406E9" w:rsidR="00664F0F" w:rsidRDefault="00755460" w:rsidP="58C80445">
      <w:r>
        <w:t>Hortaz berdintasun printzipioa erlatiboa da, zeren konstituzioan esaterako, subjektu zehatz batzuei bereizketa egin dak</w:t>
      </w:r>
      <w:r w:rsidR="002D5A33">
        <w:t xml:space="preserve">ieke, </w:t>
      </w:r>
      <w:r>
        <w:t>tributuak ekonomia, kultur edo osasun politikarako erabiltzean direnean</w:t>
      </w:r>
      <w:r w:rsidR="002D5A33">
        <w:t xml:space="preserve"> </w:t>
      </w:r>
      <w:r w:rsidR="002D5A33">
        <w:t>besteak beste</w:t>
      </w:r>
      <w:r>
        <w:t>.</w:t>
      </w:r>
      <w:r w:rsidR="00B40C08">
        <w:t xml:space="preserve"> Aitzitik, </w:t>
      </w:r>
      <w:r w:rsidR="00B40C08">
        <w:t>Konstituzio Auzitegiaren aburuz</w:t>
      </w:r>
      <w:r w:rsidR="00B40C08">
        <w:t xml:space="preserve"> tankera horretatik at legokeen bereizkeriak jazoko balitz, debekatuta legoke, bidegabeko bereizkeria hain zuzen ere.</w:t>
      </w:r>
    </w:p>
    <w:p w14:paraId="2059FA81" w14:textId="2B41AB51" w:rsidR="00B40C08" w:rsidRDefault="00B40C08" w:rsidP="58C80445">
      <w:r>
        <w:t>Konstituzioak, Estatuko edozein lurraldetan tributu berdintasuna dagoela aldarrikatzen du</w:t>
      </w:r>
      <w:r w:rsidR="00177A07">
        <w:t xml:space="preserve"> (EK 139.1). </w:t>
      </w:r>
      <w:r>
        <w:t xml:space="preserve"> </w:t>
      </w:r>
      <w:r w:rsidR="00177A07">
        <w:t>Esangura horrek ostera, interpretazio arazoak eragin ditzake, zeren halaxe beteko balitz lurralde erakundeen autonomiaren aurkakoa litzateke, eta argia da konstituzioan jazoriko printzipio batek ezin duela beste bat urratu. Hortaz, gainontzeko autonomia erkidegoekin alderatuz, bereizketa larrik egin ezin daitekeela ulertu beharra dago.</w:t>
      </w:r>
    </w:p>
    <w:p w14:paraId="45F7CC0B" w14:textId="77777777" w:rsidR="00BF2406" w:rsidRDefault="1FE1A7EB" w:rsidP="00BF2406">
      <w:pPr>
        <w:pStyle w:val="1izenburua"/>
        <w:numPr>
          <w:ilvl w:val="3"/>
          <w:numId w:val="1"/>
        </w:numPr>
      </w:pPr>
      <w:r>
        <w:lastRenderedPageBreak/>
        <w:t>Ahalmen ekonomikoaren printzipioa</w:t>
      </w:r>
    </w:p>
    <w:p w14:paraId="3D78B4F5" w14:textId="58013D17" w:rsidR="00BF2406" w:rsidRDefault="00644E84" w:rsidP="00BF2406">
      <w:r>
        <w:t>Ekonomia ahalmenaren printzipioa Konstituzioak 31.1. artikuluan xedatzen duen printzipioetar</w:t>
      </w:r>
      <w:r w:rsidR="00722414">
        <w:t>iko bat da. Artikulu horren arabera gizabanako orok du gastu publikoari aurre egiteko betebeharra, era berean, TLOko 3. artikuluak era bertsuan jorratzen du betebeharra.</w:t>
      </w:r>
    </w:p>
    <w:p w14:paraId="6711F52F" w14:textId="39C957EB" w:rsidR="00722414" w:rsidRDefault="00722414" w:rsidP="00722414">
      <w:r>
        <w:t xml:space="preserve">Gainontzeko printzipioen oinarritzat har daiteke, berdintasun printzipioarekin esaterako, oso lotura estua baitauka. Printzipio </w:t>
      </w:r>
      <w:r w:rsidR="00E64878">
        <w:t>hau ardatz hartuz, beste bi printzipio ondoriozta daitezke: Orokortasun printzipioa, estatuko gizabanako guztiek bete beharrekoa baita; bigarrenik, berdintasun printzipioa legoke, denek era berdinean burutu beharko baitute ekarpena, nahiz eta printzipio honek aldaketak eduki ditzakeen.</w:t>
      </w:r>
    </w:p>
    <w:p w14:paraId="0FB351F8" w14:textId="06DF726D" w:rsidR="00E64878" w:rsidRDefault="00E64878" w:rsidP="00722414">
      <w:r>
        <w:t xml:space="preserve">Printzipio hau zerbitzu nahiz ondasunen titulartasuna eskuratzeko gaitasunarekin loturik dago, norberak duen ordaintze-gaitasuna ere izenpetu daitekeelarik. Ekonomia ahalmena </w:t>
      </w:r>
      <w:r>
        <w:t>kapitala zein ondarea</w:t>
      </w:r>
      <w:r>
        <w:t xml:space="preserve"> pilatzen denean eta diru-sarrerak edo gastuak azaltzen direnean, besteak beste, kalkulatu daiteke, ondoren gizabanako bakoitzari bere gaitasuna ezarriz.</w:t>
      </w:r>
    </w:p>
    <w:p w14:paraId="3AB8398C" w14:textId="3F389F0A" w:rsidR="007D10B8" w:rsidRDefault="007E7909" w:rsidP="00722414">
      <w:r>
        <w:t>Hortaz</w:t>
      </w:r>
      <w:r w:rsidR="00E64878">
        <w:t xml:space="preserve">, tributuak </w:t>
      </w:r>
      <w:r>
        <w:t>ezartzerako unean,</w:t>
      </w:r>
      <w:r w:rsidR="00E64878">
        <w:t xml:space="preserve"> legegileak ekonomia gaitasuna azaleratzen duen inguruabarra hartu behar du kontuan</w:t>
      </w:r>
      <w:r>
        <w:t xml:space="preserve">, </w:t>
      </w:r>
      <w:r w:rsidR="00E64878">
        <w:t>(Errenta edo diru sarrera jasotzea, ondarea edukitzea,…)</w:t>
      </w:r>
      <w:r>
        <w:t xml:space="preserve"> tributu bete-beharpeko bakoitzaren tributu-zama ahalmen h</w:t>
      </w:r>
      <w:r w:rsidR="007D10B8">
        <w:t>orren arabera moldatuz. Horrenbestez, ekonomia gaitasuna zama fiskala banatzeko irizpide nagusia da, hala ere, printzipio horren inguruan hainbat ñabardura egin daitezke:</w:t>
      </w:r>
    </w:p>
    <w:p w14:paraId="7A3A0F22" w14:textId="09467369" w:rsidR="005C47A5" w:rsidRDefault="005C47A5" w:rsidP="005C47A5">
      <w:pPr>
        <w:pStyle w:val="Zerrenda-paragrafoa"/>
        <w:numPr>
          <w:ilvl w:val="0"/>
          <w:numId w:val="11"/>
        </w:numPr>
      </w:pPr>
      <w:r>
        <w:t>Tributuez gain beste finantza-iturri batzuk daude, hala ere, ekonomia-gaitasuna tributuei baino ez zaie ezarriko.</w:t>
      </w:r>
    </w:p>
    <w:p w14:paraId="510B0D4F" w14:textId="71B79A8E" w:rsidR="005C47A5" w:rsidRDefault="005C47A5" w:rsidP="005C47A5">
      <w:pPr>
        <w:pStyle w:val="Zerrenda-paragrafoa"/>
        <w:numPr>
          <w:ilvl w:val="0"/>
          <w:numId w:val="11"/>
        </w:numPr>
      </w:pPr>
      <w:r>
        <w:t>TLOk hiru tributu mota arautzen ditu: Zergak, tasak eta kontribuzio bereziak. Azkeneko biak gaitasun ekonomikoaren araberakoak baino, baliobestekotasun-printzipioaren araberakoak dira. Bestetik, badirudi ekonomia gaitasunaren printzipioa zergei baino ez zaiela ezartzen, nahiz eta horrek ez duen eragiten tasak zein kontribuzio bereziak Konstituzioaren aurkakoak direnik.</w:t>
      </w:r>
    </w:p>
    <w:p w14:paraId="294DC192" w14:textId="1F2D4416" w:rsidR="005C47A5" w:rsidRDefault="00885B5F" w:rsidP="005C47A5">
      <w:pPr>
        <w:pStyle w:val="Zerrenda-paragrafoa"/>
        <w:numPr>
          <w:ilvl w:val="0"/>
          <w:numId w:val="11"/>
        </w:numPr>
      </w:pPr>
      <w:r>
        <w:t>Gaitasunaren printzipioak desbideraketak izan ditzake, norabide bakarrekoak alegia. Gaitasuna duenak berari dagokiona baino gutxiago ordaintzen du (Salbuespenak eta hobariak). Egoera horretan</w:t>
      </w:r>
      <w:r w:rsidR="008E3FD7">
        <w:t>,</w:t>
      </w:r>
      <w:r>
        <w:t xml:space="preserve"> tributua fiskalitateaz gaindiko helburuak erdiesteko bal</w:t>
      </w:r>
      <w:r w:rsidR="008E3FD7">
        <w:t>iatzen da, hala ere, bidezkoa izan dadin Konstituzioarekin bat egin behar du.</w:t>
      </w:r>
      <w:r w:rsidR="008D19BA">
        <w:t xml:space="preserve"> Aitzitik, ez da aurkako desbideraketarik onartzen, alegia, ezin daiteke zergaduna berari dagokiona baino gehiago ordaintzera behartu, konfiskazioa izango baitzitekeen.</w:t>
      </w:r>
    </w:p>
    <w:p w14:paraId="6556B868" w14:textId="2219F098" w:rsidR="008D19BA" w:rsidRDefault="002606C4" w:rsidP="005C47A5">
      <w:pPr>
        <w:pStyle w:val="Zerrenda-paragrafoa"/>
        <w:numPr>
          <w:ilvl w:val="0"/>
          <w:numId w:val="11"/>
        </w:numPr>
      </w:pPr>
      <w:r>
        <w:t>Ekonomia ahalmenak baliobestekotasun printzipioa mugatzen du. Oinarrizko zerbitzuak erabiltzeko tasak edo prezio publikoak ordaindu behar badira, ezin daitezke oinarrizko zerbitzuaren erabilera horretatik kanpo, tasa edo prezioa ordaintzeko ekonomia gaitasunik ez duten subjektuak zokoratu.</w:t>
      </w:r>
    </w:p>
    <w:p w14:paraId="453582E2" w14:textId="79A01796" w:rsidR="00E64878" w:rsidRDefault="00B345A2" w:rsidP="00722414">
      <w:pPr>
        <w:pStyle w:val="Zerrenda-paragrafoa"/>
        <w:numPr>
          <w:ilvl w:val="0"/>
          <w:numId w:val="11"/>
        </w:numPr>
      </w:pPr>
      <w:r>
        <w:t>Ekonomi-ahalmenaren printzipioa tributu-sistema osoan, zein sisteman leudekeen erakunde bakoitzean ezarri beharrekoak dira. Hala ere, printzipio hori ez da zerga-egitateetan derrigor agertu behar.</w:t>
      </w:r>
      <w:r w:rsidR="007D10B8">
        <w:t xml:space="preserve"> </w:t>
      </w:r>
    </w:p>
    <w:p w14:paraId="607A3434" w14:textId="77777777" w:rsidR="00BF2406" w:rsidRDefault="00BF2406" w:rsidP="00BF2406"/>
    <w:p w14:paraId="5BD775F9" w14:textId="77777777" w:rsidR="00BF2406" w:rsidRDefault="1FE1A7EB" w:rsidP="00BF2406">
      <w:pPr>
        <w:pStyle w:val="1izenburua"/>
        <w:numPr>
          <w:ilvl w:val="3"/>
          <w:numId w:val="1"/>
        </w:numPr>
      </w:pPr>
      <w:r>
        <w:lastRenderedPageBreak/>
        <w:t>Gehikortasun printzipioa</w:t>
      </w:r>
    </w:p>
    <w:p w14:paraId="3F055D51" w14:textId="00980991" w:rsidR="00BF2406" w:rsidRDefault="002E15F5" w:rsidP="00BF2406">
      <w:r>
        <w:t>Ekonomia gaitasunaren printzipioari jarraiki, gaitasun handiagoa duten gizabanakoek zerga-ekarpen handiagoa egin beharko dute, gaitasun txik</w:t>
      </w:r>
      <w:r w:rsidR="0029286D">
        <w:t>iago dutenek baino. Galdakizun hori zerga proportzionalekin ere bete daiteke, karga-tasa zergekin, kasu. Gehikortasunak ostera, hedadura gehiago du. Gehikortasuna ardatz duten zergetan, proportzionaletan lez, ordaindu beharreko diru kopurua gero eta handiagoa da zerga-oinarria handituz gero,</w:t>
      </w:r>
      <w:r w:rsidR="00E97E01">
        <w:t xml:space="preserve"> baina horrez gain, karga-tasa ere zerga-oinarriren arabera igortzen da.</w:t>
      </w:r>
    </w:p>
    <w:p w14:paraId="63B3AFB4" w14:textId="245E0F35" w:rsidR="00E97E01" w:rsidRDefault="00E97E01" w:rsidP="00BF2406">
      <w:r>
        <w:t xml:space="preserve">Gehikortasunari dagokionez bi teoria leudeke. Batzuen ustetan gehikortasuna aukera politiko baten ondorio da, tributu-sistema errentak birbanatzeko erabiltzen baita. Hala ere, teoria horren aurkako kritika ere badago: errenten birbanaketa gastuaren bidez erdietsi behar da, eta ez sarreren bitartez, bestela errenten birbanaketa egiteko dirua nola lortu aztertu beharrean, zerga-bilketaren bitartez lortutako dirua nola gastatu edo non ezarri zaindu behar da. </w:t>
      </w:r>
    </w:p>
    <w:p w14:paraId="477A1974" w14:textId="1D8BD511" w:rsidR="00E97E01" w:rsidRDefault="00E97E01" w:rsidP="00BF2406">
      <w:r>
        <w:t>Bigarren teoria gaur egun baztertuta dago, eta honakoa dio:</w:t>
      </w:r>
      <w:r w:rsidR="000A6ACD">
        <w:t xml:space="preserve"> gehikortasuna kargatutako subjektuek egin beharreko ahalegin marjinalaren arteko berdintasuna lortzeko teknika izango litzateke. Ikuspegi ekonomikotik, azken euroa lortzeko ahalegina (marginala), hasierako euroak lortzeko ahalegina baino txikiagoa da. Teoria aldezten dutenei jarraiki, ahalegin marjinal horri karga-tasa handiagoa jarriz gero, erabateko ahalegina berdina izango litzateke, birbanaketa lortuz.</w:t>
      </w:r>
    </w:p>
    <w:p w14:paraId="1879BCD4" w14:textId="49E68FBB" w:rsidR="008B68F4" w:rsidRDefault="00C915EB" w:rsidP="00BF2406">
      <w:r>
        <w:t>Bestetik, gehikortasun zergetan helburua honako egoeretan lortzen da:</w:t>
      </w:r>
    </w:p>
    <w:p w14:paraId="2D24E68E" w14:textId="54A300D5" w:rsidR="00C915EB" w:rsidRDefault="00F001E2" w:rsidP="00F001E2">
      <w:pPr>
        <w:pStyle w:val="Zerrenda-paragrafoa"/>
        <w:numPr>
          <w:ilvl w:val="0"/>
          <w:numId w:val="12"/>
        </w:numPr>
      </w:pPr>
      <w:r>
        <w:t>Zerga-oinarria gehikortasun tarifa ezarri eta oinarri hori ekonomia gaitasun osoa agertzen duen kopuruaren zenbatekoa denean.</w:t>
      </w:r>
    </w:p>
    <w:p w14:paraId="0BC3BA24" w14:textId="5C140C2E" w:rsidR="00F001E2" w:rsidRDefault="00F001E2" w:rsidP="00F001E2">
      <w:pPr>
        <w:pStyle w:val="Zerrenda-paragrafoa"/>
        <w:numPr>
          <w:ilvl w:val="0"/>
          <w:numId w:val="12"/>
        </w:numPr>
      </w:pPr>
      <w:r>
        <w:t>Oinarriak ekonomia gaitasuna hein batean islatzen badu, ostera, ezegokitzeak sortuko dira, gaitasun eta berdintasun printzipioak urratuz.</w:t>
      </w:r>
    </w:p>
    <w:p w14:paraId="082434EE" w14:textId="1951AFF9" w:rsidR="00F001E2" w:rsidRDefault="00F001E2" w:rsidP="00F001E2">
      <w:r>
        <w:t xml:space="preserve">Horregatik EKren arabera ekoizpenaren gaineko zergak, </w:t>
      </w:r>
      <w:r>
        <w:t>besteak beste</w:t>
      </w:r>
      <w:r>
        <w:t>, ezin daitezke progresiboak izan.</w:t>
      </w:r>
    </w:p>
    <w:p w14:paraId="6DD898CE" w14:textId="7A5F8FFB" w:rsidR="00F001E2" w:rsidRDefault="00F001E2" w:rsidP="00F001E2">
      <w:r>
        <w:t>Gaur egungo Espainiar Estatuko tributu-sisteman gehikortasuna ezartzen da, errenta osoaren gaineko zein ondare osoaren gaineko zergetan. Zerga horiek gehikortasuna galduko balute, Konstituzioaren aurkakoak izango lirateke.</w:t>
      </w:r>
    </w:p>
    <w:p w14:paraId="6A0443A7" w14:textId="325EE90C" w:rsidR="00E40229" w:rsidRDefault="1FE1A7EB" w:rsidP="00BF2406">
      <w:pPr>
        <w:pStyle w:val="1izenburua"/>
        <w:numPr>
          <w:ilvl w:val="3"/>
          <w:numId w:val="1"/>
        </w:numPr>
      </w:pPr>
      <w:r>
        <w:t>Lege erreserbaren printzipioa</w:t>
      </w:r>
      <w:r w:rsidR="005A36FC">
        <w:t xml:space="preserve"> *</w:t>
      </w:r>
    </w:p>
    <w:p w14:paraId="6BBE48C4" w14:textId="77777777" w:rsidR="00E40229" w:rsidRPr="00A6304D" w:rsidRDefault="00E40229" w:rsidP="00E40229">
      <w:pPr>
        <w:pStyle w:val="2izenburua"/>
        <w:numPr>
          <w:ilvl w:val="0"/>
          <w:numId w:val="3"/>
        </w:numPr>
        <w:rPr>
          <w:rFonts w:cs="Times New Roman"/>
          <w:sz w:val="24"/>
          <w:szCs w:val="24"/>
        </w:rPr>
      </w:pPr>
      <w:bookmarkStart w:id="0" w:name="_GoBack"/>
      <w:bookmarkEnd w:id="0"/>
      <w:r w:rsidRPr="00A6304D">
        <w:rPr>
          <w:rFonts w:cs="Times New Roman"/>
          <w:sz w:val="24"/>
          <w:szCs w:val="24"/>
        </w:rPr>
        <w:t>Oinarria</w:t>
      </w:r>
    </w:p>
    <w:p w14:paraId="5FDBF9F1" w14:textId="77777777" w:rsidR="00E40229" w:rsidRPr="00A6304D" w:rsidRDefault="00E40229" w:rsidP="00325F3F">
      <w:pPr>
        <w:rPr>
          <w:rFonts w:cs="Times New Roman"/>
          <w:szCs w:val="24"/>
        </w:rPr>
      </w:pPr>
      <w:r w:rsidRPr="00A6304D">
        <w:rPr>
          <w:rFonts w:cs="Times New Roman"/>
          <w:szCs w:val="24"/>
        </w:rPr>
        <w:t>EKren 31.3ren arabera, ondarezko prestazio publikoak bakarrik ezar daitezke legeen arabera. Tributuak aipatuz EKren 133.1 artikuluak adierazten du, estatuaren tributu boterea lege bitartez egikarituko dela.</w:t>
      </w:r>
      <w:r w:rsidR="00AE0242" w:rsidRPr="00A6304D">
        <w:rPr>
          <w:rFonts w:cs="Times New Roman"/>
          <w:szCs w:val="24"/>
        </w:rPr>
        <w:t xml:space="preserve"> Lege erreserbaren printzipioaren oinarria, autoimposaketa da, hau da, tributuak onartu behar dira norbanakoen ordezkariek </w:t>
      </w:r>
      <w:r w:rsidR="00325F3F" w:rsidRPr="00A6304D">
        <w:rPr>
          <w:rFonts w:cs="Times New Roman"/>
          <w:szCs w:val="24"/>
        </w:rPr>
        <w:t>ezarrita daudelako. Hots, ziurtasun juridikoa bermatzen da zergadunak bere betebeharrak dakizkielako.</w:t>
      </w:r>
    </w:p>
    <w:p w14:paraId="7174B00D" w14:textId="77777777" w:rsidR="0018111D" w:rsidRPr="00A6304D" w:rsidRDefault="0018111D" w:rsidP="0018111D">
      <w:pPr>
        <w:pStyle w:val="2izenburua"/>
        <w:numPr>
          <w:ilvl w:val="0"/>
          <w:numId w:val="3"/>
        </w:numPr>
        <w:rPr>
          <w:rFonts w:cs="Times New Roman"/>
          <w:sz w:val="24"/>
          <w:szCs w:val="24"/>
        </w:rPr>
      </w:pPr>
      <w:r w:rsidRPr="00A6304D">
        <w:rPr>
          <w:rFonts w:cs="Times New Roman"/>
          <w:sz w:val="24"/>
          <w:szCs w:val="24"/>
        </w:rPr>
        <w:t>Izaera publikoko ondarezko prestazioaren kontzeptua</w:t>
      </w:r>
    </w:p>
    <w:p w14:paraId="32960AA1" w14:textId="77777777" w:rsidR="0018111D" w:rsidRPr="00A6304D" w:rsidRDefault="0018111D" w:rsidP="00CF4328">
      <w:pPr>
        <w:rPr>
          <w:rFonts w:cs="Times New Roman"/>
          <w:szCs w:val="24"/>
        </w:rPr>
      </w:pPr>
      <w:r w:rsidRPr="00A6304D">
        <w:rPr>
          <w:rFonts w:cs="Times New Roman"/>
          <w:szCs w:val="24"/>
        </w:rPr>
        <w:t xml:space="preserve">Kontzeptu zabal honek bi arazo sortzen ditu, </w:t>
      </w:r>
      <w:r w:rsidR="008A638E" w:rsidRPr="00A6304D">
        <w:rPr>
          <w:rFonts w:cs="Times New Roman"/>
          <w:szCs w:val="24"/>
        </w:rPr>
        <w:t xml:space="preserve">lehendabizikoa, ze prestazio hartzen dituen lege erreserbaren printzipioak. Konstituzioak tributuaren kontzeptua erabili beharrean, beste zabalago bat erabiltzen du, ondarezko prestazio publikoa. Hain zuzen ere, ezarritako </w:t>
      </w:r>
      <w:r w:rsidR="008A638E" w:rsidRPr="00A6304D">
        <w:rPr>
          <w:rFonts w:cs="Times New Roman"/>
          <w:szCs w:val="24"/>
        </w:rPr>
        <w:lastRenderedPageBreak/>
        <w:t xml:space="preserve">ondarezko prestazio publikoak, administrazioak aldebakarrez ezarritakoak. Obligatuaren borondatea alde batera utziz. Prestazioak, ondarezkoa eta publikoa izan behar du, kontzeptu honetan ez dira bakarrik tributuak sartzen, bertze prestazio publikoak ere barneratzen baititu. Adibidez, gizarte segurantzari ordaindu behar diren kotizazioak. Hala ere, tributuak garrantzitsuenak dira, zalantzarik gabe. </w:t>
      </w:r>
    </w:p>
    <w:p w14:paraId="0E19CB0C" w14:textId="77777777" w:rsidR="007C3C62" w:rsidRPr="00A6304D" w:rsidRDefault="1FE1A7EB" w:rsidP="1FE1A7EB">
      <w:pPr>
        <w:pStyle w:val="3izenburua"/>
        <w:numPr>
          <w:ilvl w:val="2"/>
          <w:numId w:val="1"/>
        </w:numPr>
        <w:rPr>
          <w:rFonts w:ascii="Times New Roman" w:eastAsia="Times New Roman" w:hAnsi="Times New Roman" w:cs="Times New Roman"/>
        </w:rPr>
      </w:pPr>
      <w:r w:rsidRPr="1FE1A7EB">
        <w:rPr>
          <w:rFonts w:ascii="Times New Roman" w:eastAsia="Times New Roman" w:hAnsi="Times New Roman" w:cs="Times New Roman"/>
        </w:rPr>
        <w:t>Lege-erreserba printzipioak hartzen dituen prestazioak</w:t>
      </w:r>
    </w:p>
    <w:p w14:paraId="49DE274A" w14:textId="77777777" w:rsidR="007C3C62" w:rsidRPr="00A6304D" w:rsidRDefault="007C3C62" w:rsidP="00CF4328">
      <w:pPr>
        <w:ind w:left="360"/>
        <w:rPr>
          <w:rFonts w:cs="Times New Roman"/>
          <w:szCs w:val="24"/>
        </w:rPr>
      </w:pPr>
      <w:r w:rsidRPr="00A6304D">
        <w:rPr>
          <w:rFonts w:cs="Times New Roman"/>
          <w:szCs w:val="24"/>
        </w:rPr>
        <w:t xml:space="preserve">Tributuaren oinarrizko osagaiak lege </w:t>
      </w:r>
      <w:r w:rsidR="00990408" w:rsidRPr="00A6304D">
        <w:rPr>
          <w:rFonts w:cs="Times New Roman"/>
          <w:szCs w:val="24"/>
        </w:rPr>
        <w:t>bidez</w:t>
      </w:r>
      <w:r w:rsidRPr="00A6304D">
        <w:rPr>
          <w:rFonts w:cs="Times New Roman"/>
          <w:szCs w:val="24"/>
        </w:rPr>
        <w:t xml:space="preserve"> arautu </w:t>
      </w:r>
      <w:r w:rsidR="00990408" w:rsidRPr="00A6304D">
        <w:rPr>
          <w:rFonts w:cs="Times New Roman"/>
          <w:szCs w:val="24"/>
        </w:rPr>
        <w:t>behar dira</w:t>
      </w:r>
      <w:r w:rsidRPr="00A6304D">
        <w:rPr>
          <w:rFonts w:cs="Times New Roman"/>
          <w:szCs w:val="24"/>
        </w:rPr>
        <w:t xml:space="preserve">, zehazki, hiru </w:t>
      </w:r>
      <w:r w:rsidR="00990408" w:rsidRPr="00A6304D">
        <w:rPr>
          <w:rFonts w:cs="Times New Roman"/>
          <w:szCs w:val="24"/>
        </w:rPr>
        <w:t>egoera sartzen dira:</w:t>
      </w:r>
    </w:p>
    <w:p w14:paraId="74792CB1" w14:textId="77777777" w:rsidR="007C3C62" w:rsidRPr="00A6304D" w:rsidRDefault="007E1DB6" w:rsidP="00CF4328">
      <w:pPr>
        <w:pStyle w:val="Zerrenda-paragrafoa"/>
        <w:numPr>
          <w:ilvl w:val="0"/>
          <w:numId w:val="4"/>
        </w:numPr>
        <w:rPr>
          <w:rFonts w:cs="Times New Roman"/>
          <w:szCs w:val="24"/>
        </w:rPr>
      </w:pPr>
      <w:r w:rsidRPr="00A6304D">
        <w:rPr>
          <w:rFonts w:cs="Times New Roman"/>
          <w:szCs w:val="24"/>
        </w:rPr>
        <w:t>Tributuak</w:t>
      </w:r>
      <w:r w:rsidR="007C3C62" w:rsidRPr="00A6304D">
        <w:rPr>
          <w:rFonts w:cs="Times New Roman"/>
          <w:szCs w:val="24"/>
        </w:rPr>
        <w:t xml:space="preserve"> ordaintzeko </w:t>
      </w:r>
      <w:r w:rsidRPr="00A6304D">
        <w:rPr>
          <w:rFonts w:cs="Times New Roman"/>
          <w:szCs w:val="24"/>
        </w:rPr>
        <w:t>betebeharra</w:t>
      </w:r>
      <w:r w:rsidR="007C3C62" w:rsidRPr="00A6304D">
        <w:rPr>
          <w:rFonts w:cs="Times New Roman"/>
          <w:szCs w:val="24"/>
        </w:rPr>
        <w:t xml:space="preserve"> sortzen duten egitateak, hau da, egitate zergagarriak (hecho imponible).</w:t>
      </w:r>
    </w:p>
    <w:p w14:paraId="2B994F80" w14:textId="77777777" w:rsidR="007C3C62" w:rsidRPr="00A6304D" w:rsidRDefault="007C3C62" w:rsidP="00CF4328">
      <w:pPr>
        <w:pStyle w:val="Zerrenda-paragrafoa"/>
        <w:numPr>
          <w:ilvl w:val="0"/>
          <w:numId w:val="4"/>
        </w:numPr>
        <w:rPr>
          <w:rFonts w:cs="Times New Roman"/>
          <w:szCs w:val="24"/>
        </w:rPr>
      </w:pPr>
      <w:r w:rsidRPr="00A6304D">
        <w:rPr>
          <w:rFonts w:cs="Times New Roman"/>
          <w:szCs w:val="24"/>
        </w:rPr>
        <w:t>Tributua nork ordaindu behar duen, subjektu pasiboa, alegia.</w:t>
      </w:r>
    </w:p>
    <w:p w14:paraId="25ECB322" w14:textId="77777777" w:rsidR="007C3C62" w:rsidRPr="00A6304D" w:rsidRDefault="002C1C4E" w:rsidP="00CF4328">
      <w:pPr>
        <w:pStyle w:val="Zerrenda-paragrafoa"/>
        <w:numPr>
          <w:ilvl w:val="0"/>
          <w:numId w:val="4"/>
        </w:numPr>
        <w:rPr>
          <w:rFonts w:cs="Times New Roman"/>
          <w:szCs w:val="24"/>
        </w:rPr>
      </w:pPr>
      <w:r w:rsidRPr="00A6304D">
        <w:rPr>
          <w:rFonts w:cs="Times New Roman"/>
          <w:szCs w:val="24"/>
        </w:rPr>
        <w:t>Ordaindu behar den kopurua zehazteko, hiru kontzeptu:</w:t>
      </w:r>
    </w:p>
    <w:p w14:paraId="1B2A7C2C" w14:textId="77777777" w:rsidR="007C3C62" w:rsidRPr="00A6304D" w:rsidRDefault="007C3C62" w:rsidP="00CF4328">
      <w:pPr>
        <w:pStyle w:val="Zerrenda-paragrafoa"/>
        <w:numPr>
          <w:ilvl w:val="1"/>
          <w:numId w:val="4"/>
        </w:numPr>
        <w:rPr>
          <w:rFonts w:cs="Times New Roman"/>
          <w:szCs w:val="24"/>
        </w:rPr>
      </w:pPr>
      <w:r w:rsidRPr="00A6304D">
        <w:rPr>
          <w:rFonts w:cs="Times New Roman"/>
          <w:szCs w:val="24"/>
        </w:rPr>
        <w:t>Oinarri zergagarria</w:t>
      </w:r>
    </w:p>
    <w:p w14:paraId="121CBDD1" w14:textId="77777777" w:rsidR="007C3C62" w:rsidRPr="00A6304D" w:rsidRDefault="007C3C62" w:rsidP="00CF4328">
      <w:pPr>
        <w:pStyle w:val="Zerrenda-paragrafoa"/>
        <w:numPr>
          <w:ilvl w:val="1"/>
          <w:numId w:val="4"/>
        </w:numPr>
        <w:rPr>
          <w:rFonts w:cs="Times New Roman"/>
          <w:szCs w:val="24"/>
        </w:rPr>
      </w:pPr>
      <w:r w:rsidRPr="00A6304D">
        <w:rPr>
          <w:rFonts w:cs="Times New Roman"/>
          <w:szCs w:val="24"/>
        </w:rPr>
        <w:t>Karga tasa</w:t>
      </w:r>
    </w:p>
    <w:p w14:paraId="70A837F9" w14:textId="77777777" w:rsidR="007C3C62" w:rsidRPr="00A6304D" w:rsidRDefault="007C3C62" w:rsidP="00CF4328">
      <w:pPr>
        <w:pStyle w:val="Zerrenda-paragrafoa"/>
        <w:numPr>
          <w:ilvl w:val="1"/>
          <w:numId w:val="4"/>
        </w:numPr>
        <w:rPr>
          <w:rFonts w:cs="Times New Roman"/>
          <w:szCs w:val="24"/>
        </w:rPr>
      </w:pPr>
      <w:r w:rsidRPr="00A6304D">
        <w:rPr>
          <w:rFonts w:cs="Times New Roman"/>
          <w:szCs w:val="24"/>
        </w:rPr>
        <w:t xml:space="preserve">kuotak </w:t>
      </w:r>
    </w:p>
    <w:p w14:paraId="6B697D58" w14:textId="77777777" w:rsidR="007C3C62" w:rsidRPr="00A6304D" w:rsidRDefault="009B3EA2" w:rsidP="00CF4328">
      <w:pPr>
        <w:rPr>
          <w:rFonts w:cs="Times New Roman"/>
          <w:szCs w:val="24"/>
        </w:rPr>
      </w:pPr>
      <w:r w:rsidRPr="00A6304D">
        <w:rPr>
          <w:rFonts w:cs="Times New Roman"/>
          <w:szCs w:val="24"/>
        </w:rPr>
        <w:t>Gainera</w:t>
      </w:r>
      <w:r w:rsidR="007C3C62" w:rsidRPr="00A6304D">
        <w:rPr>
          <w:rFonts w:cs="Times New Roman"/>
          <w:szCs w:val="24"/>
        </w:rPr>
        <w:t xml:space="preserve"> legez, zergadunak bere estatutuan administrazioari begira dituen eskubide, berme eta betebeharrak</w:t>
      </w:r>
      <w:r w:rsidRPr="00A6304D">
        <w:rPr>
          <w:rFonts w:cs="Times New Roman"/>
          <w:szCs w:val="24"/>
        </w:rPr>
        <w:t xml:space="preserve"> arautu behar dira</w:t>
      </w:r>
      <w:r w:rsidR="007C3C62" w:rsidRPr="00A6304D">
        <w:rPr>
          <w:rFonts w:cs="Times New Roman"/>
          <w:szCs w:val="24"/>
        </w:rPr>
        <w:t xml:space="preserve">, bereziki, eskubideak mugatzen direnean. </w:t>
      </w:r>
      <w:r w:rsidRPr="00A6304D">
        <w:rPr>
          <w:rFonts w:cs="Times New Roman"/>
          <w:szCs w:val="24"/>
        </w:rPr>
        <w:t>Hots, e</w:t>
      </w:r>
      <w:r w:rsidR="007C3C62" w:rsidRPr="00A6304D">
        <w:rPr>
          <w:rFonts w:cs="Times New Roman"/>
          <w:szCs w:val="24"/>
        </w:rPr>
        <w:t>z daude lege-erreserba</w:t>
      </w:r>
      <w:r w:rsidRPr="00A6304D">
        <w:rPr>
          <w:rFonts w:cs="Times New Roman"/>
          <w:szCs w:val="24"/>
        </w:rPr>
        <w:t xml:space="preserve"> pean prozedurari buruzko gaiak (A</w:t>
      </w:r>
      <w:r w:rsidR="0027207D" w:rsidRPr="00A6304D">
        <w:rPr>
          <w:rFonts w:cs="Times New Roman"/>
          <w:szCs w:val="24"/>
        </w:rPr>
        <w:t>d</w:t>
      </w:r>
      <w:r w:rsidRPr="00A6304D">
        <w:rPr>
          <w:rFonts w:cs="Times New Roman"/>
          <w:szCs w:val="24"/>
        </w:rPr>
        <w:t>i</w:t>
      </w:r>
      <w:r w:rsidR="0027207D" w:rsidRPr="00A6304D">
        <w:rPr>
          <w:rFonts w:cs="Times New Roman"/>
          <w:szCs w:val="24"/>
        </w:rPr>
        <w:t>bidez, non ordaindu behar den, epeak, etab.</w:t>
      </w:r>
      <w:r w:rsidRPr="00A6304D">
        <w:rPr>
          <w:rFonts w:cs="Times New Roman"/>
          <w:szCs w:val="24"/>
        </w:rPr>
        <w:t xml:space="preserve">), </w:t>
      </w:r>
      <w:r w:rsidR="0027207D" w:rsidRPr="00A6304D">
        <w:rPr>
          <w:rFonts w:cs="Times New Roman"/>
          <w:szCs w:val="24"/>
        </w:rPr>
        <w:t>erregelamenduekin</w:t>
      </w:r>
      <w:r w:rsidRPr="00A6304D">
        <w:rPr>
          <w:rFonts w:cs="Times New Roman"/>
          <w:szCs w:val="24"/>
        </w:rPr>
        <w:t xml:space="preserve"> aski baita</w:t>
      </w:r>
      <w:r w:rsidR="0027207D" w:rsidRPr="00A6304D">
        <w:rPr>
          <w:rFonts w:cs="Times New Roman"/>
          <w:szCs w:val="24"/>
        </w:rPr>
        <w:t>.</w:t>
      </w:r>
      <w:r w:rsidR="00CF4328" w:rsidRPr="00A6304D">
        <w:rPr>
          <w:rFonts w:cs="Times New Roman"/>
          <w:szCs w:val="24"/>
        </w:rPr>
        <w:t xml:space="preserve"> </w:t>
      </w:r>
      <w:r w:rsidRPr="00A6304D">
        <w:rPr>
          <w:rFonts w:cs="Times New Roman"/>
          <w:szCs w:val="24"/>
        </w:rPr>
        <w:t>Bestetik</w:t>
      </w:r>
      <w:r w:rsidR="00CF4328" w:rsidRPr="00A6304D">
        <w:rPr>
          <w:rFonts w:cs="Times New Roman"/>
          <w:szCs w:val="24"/>
        </w:rPr>
        <w:t>, salbuespenak eta orokorrean zerga onurak, lege bitartez ezarri beharrekoak dira.</w:t>
      </w:r>
      <w:r w:rsidRPr="00A6304D">
        <w:rPr>
          <w:rFonts w:cs="Times New Roman"/>
          <w:szCs w:val="24"/>
        </w:rPr>
        <w:t xml:space="preserve"> </w:t>
      </w:r>
      <w:r w:rsidR="00CF4328" w:rsidRPr="00A6304D">
        <w:rPr>
          <w:rFonts w:cs="Times New Roman"/>
          <w:szCs w:val="24"/>
        </w:rPr>
        <w:t xml:space="preserve">Nahiz eta </w:t>
      </w:r>
      <w:r w:rsidRPr="00A6304D">
        <w:rPr>
          <w:rFonts w:cs="Times New Roman"/>
          <w:szCs w:val="24"/>
        </w:rPr>
        <w:t xml:space="preserve">EKren 133.3 artikuluak </w:t>
      </w:r>
      <w:r w:rsidR="00CF4328" w:rsidRPr="00A6304D">
        <w:rPr>
          <w:rFonts w:cs="Times New Roman"/>
          <w:szCs w:val="24"/>
        </w:rPr>
        <w:t>estatua</w:t>
      </w:r>
      <w:r w:rsidRPr="00A6304D">
        <w:rPr>
          <w:rFonts w:cs="Times New Roman"/>
          <w:szCs w:val="24"/>
        </w:rPr>
        <w:t>, autonomia erkidegoa</w:t>
      </w:r>
      <w:r w:rsidR="00CF4328" w:rsidRPr="00A6304D">
        <w:rPr>
          <w:rFonts w:cs="Times New Roman"/>
          <w:szCs w:val="24"/>
        </w:rPr>
        <w:t>k eta toki korporazioen salbuespenak</w:t>
      </w:r>
      <w:r w:rsidRPr="00A6304D">
        <w:rPr>
          <w:rFonts w:cs="Times New Roman"/>
          <w:szCs w:val="24"/>
        </w:rPr>
        <w:t xml:space="preserve"> aipatu,</w:t>
      </w:r>
      <w:r w:rsidR="00CF4328" w:rsidRPr="00A6304D">
        <w:rPr>
          <w:rFonts w:cs="Times New Roman"/>
          <w:szCs w:val="24"/>
        </w:rPr>
        <w:t xml:space="preserve"> lege bitartez arautu beharrekoak dira</w:t>
      </w:r>
      <w:r w:rsidRPr="00A6304D">
        <w:rPr>
          <w:rFonts w:cs="Times New Roman"/>
          <w:szCs w:val="24"/>
        </w:rPr>
        <w:t xml:space="preserve"> ere. Konstituzio Auzitegiaren arabera, </w:t>
      </w:r>
      <w:r w:rsidR="00CF4328" w:rsidRPr="00A6304D">
        <w:rPr>
          <w:rFonts w:cs="Times New Roman"/>
          <w:szCs w:val="24"/>
        </w:rPr>
        <w:t xml:space="preserve">lege erreserba pean </w:t>
      </w:r>
      <w:r w:rsidRPr="00A6304D">
        <w:rPr>
          <w:rFonts w:cs="Times New Roman"/>
          <w:szCs w:val="24"/>
        </w:rPr>
        <w:t>daude</w:t>
      </w:r>
      <w:r w:rsidR="00CF4328" w:rsidRPr="00A6304D">
        <w:rPr>
          <w:rFonts w:cs="Times New Roman"/>
          <w:szCs w:val="24"/>
        </w:rPr>
        <w:t xml:space="preserve"> bakarrik salbuespenen eta zerga onuren ezarpena, baina ez </w:t>
      </w:r>
      <w:r w:rsidRPr="00A6304D">
        <w:rPr>
          <w:rFonts w:cs="Times New Roman"/>
          <w:szCs w:val="24"/>
        </w:rPr>
        <w:t>beste</w:t>
      </w:r>
      <w:r w:rsidR="00CF4328" w:rsidRPr="00A6304D">
        <w:rPr>
          <w:rFonts w:cs="Times New Roman"/>
          <w:szCs w:val="24"/>
        </w:rPr>
        <w:t xml:space="preserve"> eraentza </w:t>
      </w:r>
      <w:r w:rsidRPr="00A6304D">
        <w:rPr>
          <w:rFonts w:cs="Times New Roman"/>
          <w:szCs w:val="24"/>
        </w:rPr>
        <w:t>ezarritakoen</w:t>
      </w:r>
      <w:r w:rsidR="00CF4328" w:rsidRPr="00A6304D">
        <w:rPr>
          <w:rFonts w:cs="Times New Roman"/>
          <w:szCs w:val="24"/>
        </w:rPr>
        <w:t xml:space="preserve"> ezabatzea eta murrizketa.</w:t>
      </w:r>
      <w:r w:rsidR="0066442C" w:rsidRPr="00A6304D">
        <w:rPr>
          <w:rFonts w:cs="Times New Roman"/>
          <w:szCs w:val="24"/>
        </w:rPr>
        <w:t xml:space="preserve"> Gaur egun, hauek ere lege erreser</w:t>
      </w:r>
      <w:r w:rsidRPr="00A6304D">
        <w:rPr>
          <w:rFonts w:cs="Times New Roman"/>
          <w:szCs w:val="24"/>
        </w:rPr>
        <w:t>bapeko gaiak dira, TLOko 8d artikuluaren arabera.</w:t>
      </w:r>
    </w:p>
    <w:p w14:paraId="77567079" w14:textId="77777777" w:rsidR="009C7D4C" w:rsidRPr="00A6304D" w:rsidRDefault="009C7D4C" w:rsidP="00DD74DB">
      <w:pPr>
        <w:pStyle w:val="2izenburua"/>
        <w:numPr>
          <w:ilvl w:val="0"/>
          <w:numId w:val="3"/>
        </w:numPr>
        <w:rPr>
          <w:rFonts w:cs="Times New Roman"/>
          <w:sz w:val="24"/>
          <w:szCs w:val="24"/>
        </w:rPr>
      </w:pPr>
      <w:r w:rsidRPr="00A6304D">
        <w:rPr>
          <w:rFonts w:cs="Times New Roman"/>
          <w:sz w:val="24"/>
          <w:szCs w:val="24"/>
        </w:rPr>
        <w:t>Lege-erreserbaren printzipioaren hedadura erreserba-erlatiboa</w:t>
      </w:r>
    </w:p>
    <w:p w14:paraId="72912D91" w14:textId="77777777" w:rsidR="00715D76" w:rsidRPr="00A6304D" w:rsidRDefault="009C7D4C" w:rsidP="00CF4328">
      <w:pPr>
        <w:rPr>
          <w:rFonts w:cs="Times New Roman"/>
          <w:szCs w:val="24"/>
        </w:rPr>
      </w:pPr>
      <w:r w:rsidRPr="00A6304D">
        <w:rPr>
          <w:rFonts w:cs="Times New Roman"/>
          <w:szCs w:val="24"/>
        </w:rPr>
        <w:t>Orokorrean konstituzioan</w:t>
      </w:r>
      <w:r w:rsidR="005D54A1" w:rsidRPr="00A6304D">
        <w:rPr>
          <w:rFonts w:cs="Times New Roman"/>
          <w:szCs w:val="24"/>
        </w:rPr>
        <w:t xml:space="preserve"> </w:t>
      </w:r>
      <w:r w:rsidRPr="00A6304D">
        <w:rPr>
          <w:rFonts w:cs="Times New Roman"/>
          <w:b/>
          <w:szCs w:val="24"/>
        </w:rPr>
        <w:t>lege erreserba absolutua eta erlatiboa</w:t>
      </w:r>
      <w:r w:rsidR="005D54A1" w:rsidRPr="00A6304D">
        <w:rPr>
          <w:rFonts w:cs="Times New Roman"/>
          <w:b/>
          <w:szCs w:val="24"/>
        </w:rPr>
        <w:t xml:space="preserve"> bereiz</w:t>
      </w:r>
      <w:r w:rsidR="005D54A1" w:rsidRPr="00A6304D">
        <w:rPr>
          <w:rFonts w:cs="Times New Roman"/>
          <w:szCs w:val="24"/>
        </w:rPr>
        <w:t>ten dira</w:t>
      </w:r>
      <w:r w:rsidR="008E1456" w:rsidRPr="00A6304D">
        <w:rPr>
          <w:rFonts w:cs="Times New Roman"/>
          <w:szCs w:val="24"/>
        </w:rPr>
        <w:t>.</w:t>
      </w:r>
      <w:r w:rsidR="005D54A1" w:rsidRPr="00A6304D">
        <w:rPr>
          <w:rFonts w:cs="Times New Roman"/>
          <w:szCs w:val="24"/>
        </w:rPr>
        <w:t xml:space="preserve"> </w:t>
      </w:r>
      <w:r w:rsidR="008E1456" w:rsidRPr="00A6304D">
        <w:rPr>
          <w:rFonts w:cs="Times New Roman"/>
          <w:szCs w:val="24"/>
        </w:rPr>
        <w:t xml:space="preserve">Erreserba absolutua baldin bada, legeak oso-osorik arautu behar du berari erreserbatutako gaia. Erregelamenduak ezin du ezer aratu. Halabeharrez, erreserba erlatiboan, lege printzipio nagusiak arautzen ditu, ondoren erregelamenduak garatu ditzakeelarik. </w:t>
      </w:r>
      <w:r w:rsidR="003D6C35" w:rsidRPr="00A6304D">
        <w:rPr>
          <w:rFonts w:cs="Times New Roman"/>
          <w:szCs w:val="24"/>
        </w:rPr>
        <w:t>Hots</w:t>
      </w:r>
      <w:r w:rsidR="008E1456" w:rsidRPr="00A6304D">
        <w:rPr>
          <w:rFonts w:cs="Times New Roman"/>
          <w:szCs w:val="24"/>
        </w:rPr>
        <w:t>, toki korporazioen finantza autonomia EKren 142. artikulua errespetatzen da, ordenantza fiskalen bitartez,  euren tributuen araudia egiteko aukera, betiere legearen arabera.</w:t>
      </w:r>
    </w:p>
    <w:p w14:paraId="7F462105" w14:textId="77777777" w:rsidR="008E1456" w:rsidRPr="00A6304D" w:rsidRDefault="00715D76" w:rsidP="00DD74DB">
      <w:pPr>
        <w:pStyle w:val="2izenburua"/>
        <w:numPr>
          <w:ilvl w:val="0"/>
          <w:numId w:val="3"/>
        </w:numPr>
        <w:rPr>
          <w:rFonts w:cs="Times New Roman"/>
          <w:sz w:val="24"/>
          <w:szCs w:val="24"/>
        </w:rPr>
      </w:pPr>
      <w:r w:rsidRPr="00A6304D">
        <w:rPr>
          <w:rFonts w:cs="Times New Roman"/>
          <w:sz w:val="24"/>
          <w:szCs w:val="24"/>
        </w:rPr>
        <w:t>lege erreserbaren eremua TLOn</w:t>
      </w:r>
    </w:p>
    <w:p w14:paraId="240F09B1" w14:textId="77777777" w:rsidR="00C730B4" w:rsidRPr="00A6304D" w:rsidRDefault="00C730B4" w:rsidP="00C730B4">
      <w:pPr>
        <w:rPr>
          <w:rFonts w:cs="Times New Roman"/>
          <w:szCs w:val="24"/>
        </w:rPr>
      </w:pPr>
      <w:r w:rsidRPr="00A6304D">
        <w:rPr>
          <w:rFonts w:cs="Times New Roman"/>
          <w:szCs w:val="24"/>
        </w:rPr>
        <w:t xml:space="preserve">TLOren 8. artikuluak ezartzen ditu nahitaez, lege bitartez agertu behar diren gaiak: </w:t>
      </w:r>
    </w:p>
    <w:p w14:paraId="7606E385" w14:textId="77777777" w:rsidR="00C730B4" w:rsidRPr="00A6304D" w:rsidRDefault="00C730B4" w:rsidP="00C730B4">
      <w:pPr>
        <w:pStyle w:val="Zerrenda-paragrafoa"/>
        <w:numPr>
          <w:ilvl w:val="0"/>
          <w:numId w:val="7"/>
        </w:numPr>
        <w:rPr>
          <w:rFonts w:cs="Times New Roman"/>
          <w:szCs w:val="24"/>
        </w:rPr>
      </w:pPr>
      <w:r w:rsidRPr="00A6304D">
        <w:rPr>
          <w:rFonts w:cs="Times New Roman"/>
          <w:szCs w:val="24"/>
        </w:rPr>
        <w:t>Egitate zergagarriak, sortzapena, oinarri zergagarria, karga-tasa, tributu-zorra zehazteko behar diren osagaiak.</w:t>
      </w:r>
    </w:p>
    <w:p w14:paraId="1FC59B80" w14:textId="77777777" w:rsidR="00C730B4" w:rsidRPr="00A6304D" w:rsidRDefault="00C730B4" w:rsidP="00C730B4">
      <w:pPr>
        <w:pStyle w:val="Zerrenda-paragrafoa"/>
        <w:numPr>
          <w:ilvl w:val="0"/>
          <w:numId w:val="7"/>
        </w:numPr>
        <w:rPr>
          <w:rFonts w:cs="Times New Roman"/>
          <w:szCs w:val="24"/>
        </w:rPr>
      </w:pPr>
      <w:r w:rsidRPr="00A6304D">
        <w:rPr>
          <w:rFonts w:cs="Times New Roman"/>
          <w:szCs w:val="24"/>
        </w:rPr>
        <w:t xml:space="preserve">Konturako ordainketak (Atxikipenak, etab.) eta hauen kopurua </w:t>
      </w:r>
      <w:r w:rsidR="00DD74DB" w:rsidRPr="00A6304D">
        <w:rPr>
          <w:rFonts w:cs="Times New Roman"/>
          <w:szCs w:val="24"/>
        </w:rPr>
        <w:t>handiena</w:t>
      </w:r>
      <w:r w:rsidRPr="00A6304D">
        <w:rPr>
          <w:rFonts w:cs="Times New Roman"/>
          <w:szCs w:val="24"/>
        </w:rPr>
        <w:t xml:space="preserve"> ezartzen dituzten kasua.</w:t>
      </w:r>
    </w:p>
    <w:p w14:paraId="59BF7A4D" w14:textId="77777777" w:rsidR="00C730B4" w:rsidRPr="00A6304D" w:rsidRDefault="00C730B4" w:rsidP="00C730B4">
      <w:pPr>
        <w:pStyle w:val="Zerrenda-paragrafoa"/>
        <w:numPr>
          <w:ilvl w:val="0"/>
          <w:numId w:val="7"/>
        </w:numPr>
        <w:rPr>
          <w:rFonts w:cs="Times New Roman"/>
          <w:szCs w:val="24"/>
        </w:rPr>
      </w:pPr>
      <w:r w:rsidRPr="00A6304D">
        <w:rPr>
          <w:rFonts w:cs="Times New Roman"/>
          <w:szCs w:val="24"/>
        </w:rPr>
        <w:t>Tributu obligatuak (TLOren 35.2 artikuluan biltzen direnak -zergaduna, ordezkoa, etab.-) eta erantzuleen zehaztapena.</w:t>
      </w:r>
    </w:p>
    <w:p w14:paraId="416DB5A3" w14:textId="77777777" w:rsidR="00C730B4" w:rsidRPr="00A6304D" w:rsidRDefault="00C730B4" w:rsidP="00C730B4">
      <w:pPr>
        <w:pStyle w:val="Zerrenda-paragrafoa"/>
        <w:numPr>
          <w:ilvl w:val="0"/>
          <w:numId w:val="7"/>
        </w:numPr>
        <w:rPr>
          <w:rFonts w:cs="Times New Roman"/>
          <w:szCs w:val="24"/>
        </w:rPr>
      </w:pPr>
      <w:r w:rsidRPr="00A6304D">
        <w:rPr>
          <w:rFonts w:cs="Times New Roman"/>
          <w:szCs w:val="24"/>
        </w:rPr>
        <w:t xml:space="preserve">Salbuespenen, txikipenen, hobarien, kenkarien, zerga pizgarrien ezarpen, aldaketa, murrizketa eta luzapena. </w:t>
      </w:r>
    </w:p>
    <w:p w14:paraId="400A6AFE" w14:textId="77777777" w:rsidR="00C730B4" w:rsidRPr="00A6304D" w:rsidRDefault="00C730B4" w:rsidP="00C730B4">
      <w:pPr>
        <w:pStyle w:val="Zerrenda-paragrafoa"/>
        <w:numPr>
          <w:ilvl w:val="0"/>
          <w:numId w:val="7"/>
        </w:numPr>
        <w:rPr>
          <w:rFonts w:cs="Times New Roman"/>
          <w:szCs w:val="24"/>
        </w:rPr>
      </w:pPr>
      <w:r w:rsidRPr="00A6304D">
        <w:rPr>
          <w:rFonts w:cs="Times New Roman"/>
          <w:szCs w:val="24"/>
        </w:rPr>
        <w:lastRenderedPageBreak/>
        <w:t>Preskripzio-epea eta iraungitasun epeen ezarpena eta aldaketa, eta preskripzioaren, geldiarazpenaren kariak.</w:t>
      </w:r>
    </w:p>
    <w:p w14:paraId="21B165F7" w14:textId="77777777" w:rsidR="00C730B4" w:rsidRPr="00A6304D" w:rsidRDefault="00C730B4" w:rsidP="00C730B4">
      <w:pPr>
        <w:pStyle w:val="Zerrenda-paragrafoa"/>
        <w:numPr>
          <w:ilvl w:val="0"/>
          <w:numId w:val="7"/>
        </w:numPr>
        <w:rPr>
          <w:rFonts w:cs="Times New Roman"/>
          <w:szCs w:val="24"/>
        </w:rPr>
      </w:pPr>
      <w:r w:rsidRPr="00A6304D">
        <w:rPr>
          <w:rFonts w:cs="Times New Roman"/>
          <w:szCs w:val="24"/>
        </w:rPr>
        <w:t>Tributu, arau-hauste eta zehapenen ezarpena eta aldaketak, etab.</w:t>
      </w:r>
    </w:p>
    <w:sectPr w:rsidR="00C730B4" w:rsidRPr="00A6304D" w:rsidSect="00DC77AB">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3A90" w14:textId="77777777" w:rsidR="00E768F8" w:rsidRDefault="00E768F8" w:rsidP="006032DF">
      <w:pPr>
        <w:spacing w:after="0" w:line="240" w:lineRule="auto"/>
      </w:pPr>
      <w:r>
        <w:separator/>
      </w:r>
    </w:p>
  </w:endnote>
  <w:endnote w:type="continuationSeparator" w:id="0">
    <w:p w14:paraId="07F88F76" w14:textId="77777777" w:rsidR="00E768F8" w:rsidRDefault="00E768F8" w:rsidP="0060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B177D" w14:textId="77777777" w:rsidR="00E768F8" w:rsidRDefault="00E768F8" w:rsidP="006032DF">
      <w:pPr>
        <w:spacing w:after="0" w:line="240" w:lineRule="auto"/>
      </w:pPr>
      <w:r>
        <w:separator/>
      </w:r>
    </w:p>
  </w:footnote>
  <w:footnote w:type="continuationSeparator" w:id="0">
    <w:p w14:paraId="5724B8FE" w14:textId="77777777" w:rsidR="00E768F8" w:rsidRDefault="00E768F8" w:rsidP="00603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654D" w14:textId="77777777" w:rsidR="006032DF" w:rsidRPr="00D56806" w:rsidRDefault="006032DF" w:rsidP="006032DF">
    <w:pPr>
      <w:pStyle w:val="Goiburua"/>
      <w:rPr>
        <w:rFonts w:cs="Times New Roman"/>
        <w:b/>
      </w:rPr>
    </w:pPr>
    <w:r w:rsidRPr="00D56806">
      <w:rPr>
        <w:rFonts w:cs="Times New Roman"/>
        <w:b/>
      </w:rPr>
      <w:t>Finantza Zuzenbidea I – 6. gaia</w:t>
    </w:r>
  </w:p>
  <w:p w14:paraId="5A70BBFC" w14:textId="77777777" w:rsidR="006032DF" w:rsidRDefault="006032DF">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D56"/>
    <w:multiLevelType w:val="hybridMultilevel"/>
    <w:tmpl w:val="AB36D308"/>
    <w:lvl w:ilvl="0" w:tplc="9380FD18">
      <w:start w:val="1"/>
      <w:numFmt w:val="decimal"/>
      <w:lvlText w:val="%1."/>
      <w:lvlJc w:val="left"/>
      <w:pPr>
        <w:ind w:left="720" w:hanging="360"/>
      </w:pPr>
      <w:rPr>
        <w:b w:val="0"/>
      </w:rPr>
    </w:lvl>
    <w:lvl w:ilvl="1" w:tplc="042D0019">
      <w:start w:val="1"/>
      <w:numFmt w:val="lowerLetter"/>
      <w:lvlText w:val="%2."/>
      <w:lvlJc w:val="left"/>
      <w:pPr>
        <w:ind w:left="1440" w:hanging="360"/>
      </w:pPr>
    </w:lvl>
    <w:lvl w:ilvl="2" w:tplc="042D001B">
      <w:start w:val="1"/>
      <w:numFmt w:val="lowerRoman"/>
      <w:lvlText w:val="%3."/>
      <w:lvlJc w:val="right"/>
      <w:pPr>
        <w:ind w:left="1739" w:hanging="180"/>
      </w:pPr>
    </w:lvl>
    <w:lvl w:ilvl="3" w:tplc="042D000F">
      <w:start w:val="1"/>
      <w:numFmt w:val="decimal"/>
      <w:lvlText w:val="%4."/>
      <w:lvlJc w:val="left"/>
      <w:pPr>
        <w:ind w:left="360" w:hanging="360"/>
      </w:pPr>
    </w:lvl>
    <w:lvl w:ilvl="4" w:tplc="042D0019">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E807A92"/>
    <w:multiLevelType w:val="hybridMultilevel"/>
    <w:tmpl w:val="130ADE46"/>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 w15:restartNumberingAfterBreak="0">
    <w:nsid w:val="12667FF9"/>
    <w:multiLevelType w:val="hybridMultilevel"/>
    <w:tmpl w:val="824C0564"/>
    <w:lvl w:ilvl="0" w:tplc="042D000F">
      <w:start w:val="6"/>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3513997"/>
    <w:multiLevelType w:val="hybridMultilevel"/>
    <w:tmpl w:val="AD4CDECC"/>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18E65754"/>
    <w:multiLevelType w:val="hybridMultilevel"/>
    <w:tmpl w:val="F5CACFD8"/>
    <w:lvl w:ilvl="0" w:tplc="042D0019">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5" w15:restartNumberingAfterBreak="0">
    <w:nsid w:val="20DF443D"/>
    <w:multiLevelType w:val="hybridMultilevel"/>
    <w:tmpl w:val="8C1A5786"/>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2F5A3FE2"/>
    <w:multiLevelType w:val="hybridMultilevel"/>
    <w:tmpl w:val="3B1C047E"/>
    <w:lvl w:ilvl="0" w:tplc="042D0019">
      <w:start w:val="1"/>
      <w:numFmt w:val="lowerLetter"/>
      <w:lvlText w:val="%1."/>
      <w:lvlJc w:val="left"/>
      <w:pPr>
        <w:ind w:left="720" w:hanging="360"/>
      </w:pPr>
      <w:rPr>
        <w:rFonts w:hint="default"/>
      </w:rPr>
    </w:lvl>
    <w:lvl w:ilvl="1" w:tplc="042D0019">
      <w:start w:val="1"/>
      <w:numFmt w:val="lowerLetter"/>
      <w:lvlText w:val="%2."/>
      <w:lvlJc w:val="left"/>
      <w:pPr>
        <w:ind w:left="1440" w:hanging="360"/>
      </w:pPr>
    </w:lvl>
    <w:lvl w:ilvl="2" w:tplc="C63A3DD4">
      <w:start w:val="1"/>
      <w:numFmt w:val="upperLetter"/>
      <w:lvlText w:val="%3."/>
      <w:lvlJc w:val="left"/>
      <w:pPr>
        <w:ind w:left="2340" w:hanging="360"/>
      </w:pPr>
      <w:rPr>
        <w:rFonts w:hint="default"/>
      </w:r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46654251"/>
    <w:multiLevelType w:val="hybridMultilevel"/>
    <w:tmpl w:val="23C4612E"/>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8" w15:restartNumberingAfterBreak="0">
    <w:nsid w:val="552E1532"/>
    <w:multiLevelType w:val="hybridMultilevel"/>
    <w:tmpl w:val="D3A27494"/>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9" w15:restartNumberingAfterBreak="0">
    <w:nsid w:val="64166874"/>
    <w:multiLevelType w:val="hybridMultilevel"/>
    <w:tmpl w:val="BB962412"/>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6E337513"/>
    <w:multiLevelType w:val="hybridMultilevel"/>
    <w:tmpl w:val="F44E06A0"/>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74C61C8C"/>
    <w:multiLevelType w:val="hybridMultilevel"/>
    <w:tmpl w:val="8BDAA91C"/>
    <w:lvl w:ilvl="0" w:tplc="042D0015">
      <w:start w:val="1"/>
      <w:numFmt w:val="upp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num w:numId="1">
    <w:abstractNumId w:val="0"/>
  </w:num>
  <w:num w:numId="2">
    <w:abstractNumId w:val="9"/>
  </w:num>
  <w:num w:numId="3">
    <w:abstractNumId w:val="11"/>
  </w:num>
  <w:num w:numId="4">
    <w:abstractNumId w:val="6"/>
  </w:num>
  <w:num w:numId="5">
    <w:abstractNumId w:val="4"/>
  </w:num>
  <w:num w:numId="6">
    <w:abstractNumId w:val="3"/>
  </w:num>
  <w:num w:numId="7">
    <w:abstractNumId w:val="5"/>
  </w:num>
  <w:num w:numId="8">
    <w:abstractNumId w:val="8"/>
  </w:num>
  <w:num w:numId="9">
    <w:abstractNumId w:val="2"/>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DF"/>
    <w:rsid w:val="000A6ACD"/>
    <w:rsid w:val="00110722"/>
    <w:rsid w:val="001626C0"/>
    <w:rsid w:val="00177A07"/>
    <w:rsid w:val="0018111D"/>
    <w:rsid w:val="002005C8"/>
    <w:rsid w:val="002606C4"/>
    <w:rsid w:val="0027207D"/>
    <w:rsid w:val="0029286D"/>
    <w:rsid w:val="002C1C4E"/>
    <w:rsid w:val="002D5A33"/>
    <w:rsid w:val="002E15F5"/>
    <w:rsid w:val="00321F95"/>
    <w:rsid w:val="00325F3F"/>
    <w:rsid w:val="003C255A"/>
    <w:rsid w:val="003D6C35"/>
    <w:rsid w:val="00430097"/>
    <w:rsid w:val="00467075"/>
    <w:rsid w:val="00477B40"/>
    <w:rsid w:val="00577B21"/>
    <w:rsid w:val="00580D8E"/>
    <w:rsid w:val="005844EF"/>
    <w:rsid w:val="005A36FC"/>
    <w:rsid w:val="005C17D0"/>
    <w:rsid w:val="005C47A5"/>
    <w:rsid w:val="005D54A1"/>
    <w:rsid w:val="006032DF"/>
    <w:rsid w:val="0063709B"/>
    <w:rsid w:val="00644E84"/>
    <w:rsid w:val="0066442C"/>
    <w:rsid w:val="00664F0F"/>
    <w:rsid w:val="006744B1"/>
    <w:rsid w:val="00695E65"/>
    <w:rsid w:val="006A0F0D"/>
    <w:rsid w:val="00715D76"/>
    <w:rsid w:val="00722414"/>
    <w:rsid w:val="00755460"/>
    <w:rsid w:val="007C3C62"/>
    <w:rsid w:val="007D10B8"/>
    <w:rsid w:val="007E1183"/>
    <w:rsid w:val="007E1DB6"/>
    <w:rsid w:val="007E7909"/>
    <w:rsid w:val="007F6F00"/>
    <w:rsid w:val="00863890"/>
    <w:rsid w:val="00885B5F"/>
    <w:rsid w:val="008A638E"/>
    <w:rsid w:val="008B68F4"/>
    <w:rsid w:val="008D19BA"/>
    <w:rsid w:val="008E1456"/>
    <w:rsid w:val="008E3FD7"/>
    <w:rsid w:val="0098104D"/>
    <w:rsid w:val="00990408"/>
    <w:rsid w:val="009A6957"/>
    <w:rsid w:val="009B3EA2"/>
    <w:rsid w:val="009C7D4C"/>
    <w:rsid w:val="00A31C35"/>
    <w:rsid w:val="00A6304D"/>
    <w:rsid w:val="00A72418"/>
    <w:rsid w:val="00AE0242"/>
    <w:rsid w:val="00AF5674"/>
    <w:rsid w:val="00AF5B0E"/>
    <w:rsid w:val="00B17C81"/>
    <w:rsid w:val="00B321F6"/>
    <w:rsid w:val="00B345A2"/>
    <w:rsid w:val="00B40C08"/>
    <w:rsid w:val="00B47B87"/>
    <w:rsid w:val="00BA52D4"/>
    <w:rsid w:val="00BB02DB"/>
    <w:rsid w:val="00BF2406"/>
    <w:rsid w:val="00C730B4"/>
    <w:rsid w:val="00C915EB"/>
    <w:rsid w:val="00CF4328"/>
    <w:rsid w:val="00D01958"/>
    <w:rsid w:val="00D43263"/>
    <w:rsid w:val="00D56806"/>
    <w:rsid w:val="00D80686"/>
    <w:rsid w:val="00DC77AB"/>
    <w:rsid w:val="00DD74DB"/>
    <w:rsid w:val="00DE155B"/>
    <w:rsid w:val="00DE7C3B"/>
    <w:rsid w:val="00E1245B"/>
    <w:rsid w:val="00E140ED"/>
    <w:rsid w:val="00E334A2"/>
    <w:rsid w:val="00E40229"/>
    <w:rsid w:val="00E64878"/>
    <w:rsid w:val="00E768F8"/>
    <w:rsid w:val="00E81399"/>
    <w:rsid w:val="00E97E01"/>
    <w:rsid w:val="00EB445F"/>
    <w:rsid w:val="00EC4292"/>
    <w:rsid w:val="00F001E2"/>
    <w:rsid w:val="00F92D32"/>
    <w:rsid w:val="1FE1A7EB"/>
    <w:rsid w:val="388EDBE3"/>
    <w:rsid w:val="58C804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3ACBC"/>
  <w15:chartTrackingRefBased/>
  <w15:docId w15:val="{0E96E35C-23B3-4B59-8321-C485C1C2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a">
    <w:name w:val="Normal"/>
    <w:qFormat/>
    <w:rsid w:val="00EB445F"/>
    <w:pPr>
      <w:jc w:val="both"/>
    </w:pPr>
    <w:rPr>
      <w:rFonts w:ascii="Times New Roman" w:hAnsi="Times New Roman"/>
      <w:sz w:val="24"/>
    </w:rPr>
  </w:style>
  <w:style w:type="paragraph" w:styleId="1izenburua">
    <w:name w:val="heading 1"/>
    <w:basedOn w:val="Normala"/>
    <w:next w:val="Normala"/>
    <w:link w:val="1izenburuaKar"/>
    <w:uiPriority w:val="9"/>
    <w:qFormat/>
    <w:rsid w:val="00BF2406"/>
    <w:pPr>
      <w:keepNext/>
      <w:keepLines/>
      <w:spacing w:before="240" w:after="0"/>
      <w:outlineLvl w:val="0"/>
    </w:pPr>
    <w:rPr>
      <w:rFonts w:eastAsiaTheme="majorEastAsia" w:cstheme="majorBidi"/>
      <w:color w:val="2E74B5" w:themeColor="accent1" w:themeShade="BF"/>
      <w:sz w:val="32"/>
      <w:szCs w:val="32"/>
    </w:rPr>
  </w:style>
  <w:style w:type="paragraph" w:styleId="2izenburua">
    <w:name w:val="heading 2"/>
    <w:basedOn w:val="Normala"/>
    <w:next w:val="Normala"/>
    <w:link w:val="2izenburuaKar"/>
    <w:uiPriority w:val="9"/>
    <w:unhideWhenUsed/>
    <w:qFormat/>
    <w:rsid w:val="00BF2406"/>
    <w:pPr>
      <w:keepNext/>
      <w:keepLines/>
      <w:spacing w:before="40" w:after="0"/>
      <w:outlineLvl w:val="1"/>
    </w:pPr>
    <w:rPr>
      <w:rFonts w:eastAsiaTheme="majorEastAsia" w:cstheme="majorBidi"/>
      <w:color w:val="2E74B5" w:themeColor="accent1" w:themeShade="BF"/>
      <w:sz w:val="26"/>
      <w:szCs w:val="26"/>
    </w:rPr>
  </w:style>
  <w:style w:type="paragraph" w:styleId="3izenburua">
    <w:name w:val="heading 3"/>
    <w:basedOn w:val="Normala"/>
    <w:next w:val="Normala"/>
    <w:link w:val="3izenburuaKar"/>
    <w:uiPriority w:val="9"/>
    <w:unhideWhenUsed/>
    <w:qFormat/>
    <w:rsid w:val="006032D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izenburua">
    <w:name w:val="heading 4"/>
    <w:basedOn w:val="Normala"/>
    <w:next w:val="Normala"/>
    <w:link w:val="4izenburuaKar"/>
    <w:uiPriority w:val="9"/>
    <w:unhideWhenUsed/>
    <w:qFormat/>
    <w:rsid w:val="006032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izenburua">
    <w:name w:val="heading 5"/>
    <w:basedOn w:val="Normala"/>
    <w:next w:val="Normala"/>
    <w:link w:val="5izenburuaKar"/>
    <w:uiPriority w:val="9"/>
    <w:unhideWhenUsed/>
    <w:qFormat/>
    <w:rsid w:val="006032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6032DF"/>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6032DF"/>
  </w:style>
  <w:style w:type="paragraph" w:styleId="Orri-oina">
    <w:name w:val="footer"/>
    <w:basedOn w:val="Normala"/>
    <w:link w:val="Orri-oinaKar"/>
    <w:uiPriority w:val="99"/>
    <w:unhideWhenUsed/>
    <w:rsid w:val="006032DF"/>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6032DF"/>
  </w:style>
  <w:style w:type="character" w:customStyle="1" w:styleId="2izenburuaKar">
    <w:name w:val="2. izenburua Kar"/>
    <w:basedOn w:val="Paragrafoarenletra-tipolehenetsia"/>
    <w:link w:val="2izenburua"/>
    <w:uiPriority w:val="9"/>
    <w:rsid w:val="00BF2406"/>
    <w:rPr>
      <w:rFonts w:ascii="Times New Roman" w:eastAsiaTheme="majorEastAsia" w:hAnsi="Times New Roman" w:cstheme="majorBidi"/>
      <w:color w:val="2E74B5" w:themeColor="accent1" w:themeShade="BF"/>
      <w:sz w:val="26"/>
      <w:szCs w:val="26"/>
    </w:rPr>
  </w:style>
  <w:style w:type="character" w:customStyle="1" w:styleId="3izenburuaKar">
    <w:name w:val="3. izenburua Kar"/>
    <w:basedOn w:val="Paragrafoarenletra-tipolehenetsia"/>
    <w:link w:val="3izenburua"/>
    <w:uiPriority w:val="9"/>
    <w:rsid w:val="006032DF"/>
    <w:rPr>
      <w:rFonts w:asciiTheme="majorHAnsi" w:eastAsiaTheme="majorEastAsia" w:hAnsiTheme="majorHAnsi" w:cstheme="majorBidi"/>
      <w:color w:val="1F4D78" w:themeColor="accent1" w:themeShade="7F"/>
      <w:sz w:val="24"/>
      <w:szCs w:val="24"/>
    </w:rPr>
  </w:style>
  <w:style w:type="character" w:customStyle="1" w:styleId="4izenburuaKar">
    <w:name w:val="4. izenburua Kar"/>
    <w:basedOn w:val="Paragrafoarenletra-tipolehenetsia"/>
    <w:link w:val="4izenburua"/>
    <w:uiPriority w:val="9"/>
    <w:rsid w:val="006032DF"/>
    <w:rPr>
      <w:rFonts w:asciiTheme="majorHAnsi" w:eastAsiaTheme="majorEastAsia" w:hAnsiTheme="majorHAnsi" w:cstheme="majorBidi"/>
      <w:i/>
      <w:iCs/>
      <w:color w:val="2E74B5" w:themeColor="accent1" w:themeShade="BF"/>
    </w:rPr>
  </w:style>
  <w:style w:type="character" w:customStyle="1" w:styleId="5izenburuaKar">
    <w:name w:val="5. izenburua Kar"/>
    <w:basedOn w:val="Paragrafoarenletra-tipolehenetsia"/>
    <w:link w:val="5izenburua"/>
    <w:uiPriority w:val="9"/>
    <w:rsid w:val="006032DF"/>
    <w:rPr>
      <w:rFonts w:asciiTheme="majorHAnsi" w:eastAsiaTheme="majorEastAsia" w:hAnsiTheme="majorHAnsi" w:cstheme="majorBidi"/>
      <w:color w:val="2E74B5" w:themeColor="accent1" w:themeShade="BF"/>
    </w:rPr>
  </w:style>
  <w:style w:type="paragraph" w:styleId="Titulua">
    <w:name w:val="Title"/>
    <w:basedOn w:val="Normala"/>
    <w:next w:val="Normala"/>
    <w:link w:val="TituluaKar"/>
    <w:uiPriority w:val="10"/>
    <w:qFormat/>
    <w:rsid w:val="006032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uluaKar">
    <w:name w:val="Titulua Kar"/>
    <w:basedOn w:val="Paragrafoarenletra-tipolehenetsia"/>
    <w:link w:val="Titulua"/>
    <w:uiPriority w:val="10"/>
    <w:rsid w:val="006032DF"/>
    <w:rPr>
      <w:rFonts w:asciiTheme="majorHAnsi" w:eastAsiaTheme="majorEastAsia" w:hAnsiTheme="majorHAnsi" w:cstheme="majorBidi"/>
      <w:spacing w:val="-10"/>
      <w:kern w:val="28"/>
      <w:sz w:val="56"/>
      <w:szCs w:val="56"/>
    </w:rPr>
  </w:style>
  <w:style w:type="paragraph" w:styleId="Zerrenda-paragrafoa">
    <w:name w:val="List Paragraph"/>
    <w:basedOn w:val="Normala"/>
    <w:uiPriority w:val="34"/>
    <w:qFormat/>
    <w:rsid w:val="00E1245B"/>
    <w:pPr>
      <w:ind w:left="720"/>
      <w:contextualSpacing/>
    </w:pPr>
  </w:style>
  <w:style w:type="character" w:customStyle="1" w:styleId="1izenburuaKar">
    <w:name w:val="1. izenburua Kar"/>
    <w:basedOn w:val="Paragrafoarenletra-tipolehenetsia"/>
    <w:link w:val="1izenburua"/>
    <w:uiPriority w:val="9"/>
    <w:rsid w:val="00BF2406"/>
    <w:rPr>
      <w:rFonts w:ascii="Times New Roman" w:eastAsiaTheme="majorEastAsia" w:hAnsi="Times New Roman" w:cstheme="majorBidi"/>
      <w:color w:val="2E74B5" w:themeColor="accent1" w:themeShade="BF"/>
      <w:sz w:val="32"/>
      <w:szCs w:val="32"/>
    </w:rPr>
  </w:style>
  <w:style w:type="paragraph" w:styleId="Bunbuiloarentestua">
    <w:name w:val="Balloon Text"/>
    <w:basedOn w:val="Normala"/>
    <w:link w:val="BunbuiloarentestuaKar"/>
    <w:uiPriority w:val="99"/>
    <w:semiHidden/>
    <w:unhideWhenUsed/>
    <w:rsid w:val="00EC4292"/>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EC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6</Pages>
  <Words>2141</Words>
  <Characters>12205</Characters>
  <Application>Microsoft Office Word</Application>
  <DocSecurity>0</DocSecurity>
  <Lines>101</Lines>
  <Paragraphs>28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Aritz Martinez Bueno</dc:creator>
  <cp:keywords/>
  <dc:description/>
  <cp:lastModifiedBy>Aritz Martinez Bueno</cp:lastModifiedBy>
  <cp:revision>88</cp:revision>
  <cp:lastPrinted>2017-05-07T21:37:00Z</cp:lastPrinted>
  <dcterms:created xsi:type="dcterms:W3CDTF">2017-02-08T10:50:00Z</dcterms:created>
  <dcterms:modified xsi:type="dcterms:W3CDTF">2017-05-07T21:38:00Z</dcterms:modified>
</cp:coreProperties>
</file>