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D9" w:rsidRDefault="009D40D9" w:rsidP="009D40D9">
      <w:pPr>
        <w:jc w:val="center"/>
        <w:rPr>
          <w:rFonts w:ascii="Arial" w:hAnsi="Arial" w:cs="Arial"/>
          <w:b/>
          <w:sz w:val="40"/>
          <w:szCs w:val="40"/>
        </w:rPr>
      </w:pPr>
      <w:r>
        <w:rPr>
          <w:rFonts w:ascii="Arial" w:hAnsi="Arial" w:cs="Arial"/>
          <w:b/>
          <w:sz w:val="40"/>
          <w:szCs w:val="40"/>
        </w:rPr>
        <w:t>4.GAIA. KONTSEILU EUROPARRA ETA BATZORDEA</w:t>
      </w:r>
    </w:p>
    <w:p w:rsidR="009D40D9" w:rsidRDefault="009D40D9" w:rsidP="009D40D9">
      <w:pPr>
        <w:jc w:val="center"/>
        <w:rPr>
          <w:rFonts w:ascii="Arial" w:hAnsi="Arial" w:cs="Arial"/>
          <w:b/>
          <w:sz w:val="28"/>
          <w:szCs w:val="40"/>
        </w:rPr>
      </w:pPr>
      <w:r>
        <w:rPr>
          <w:rFonts w:ascii="Arial" w:hAnsi="Arial" w:cs="Arial"/>
          <w:b/>
          <w:sz w:val="28"/>
          <w:szCs w:val="40"/>
        </w:rPr>
        <w:t>4.1.KONTSEILU EUROPARRA EDO EUROPAR KONTSEILUA</w:t>
      </w:r>
    </w:p>
    <w:p w:rsidR="009D40D9" w:rsidRDefault="009D40D9" w:rsidP="009D40D9">
      <w:pPr>
        <w:jc w:val="both"/>
        <w:rPr>
          <w:rFonts w:ascii="Arial" w:hAnsi="Arial" w:cs="Arial"/>
          <w:sz w:val="24"/>
          <w:szCs w:val="40"/>
        </w:rPr>
      </w:pPr>
      <w:r>
        <w:rPr>
          <w:rFonts w:ascii="Arial" w:hAnsi="Arial" w:cs="Arial"/>
          <w:sz w:val="24"/>
          <w:szCs w:val="40"/>
        </w:rPr>
        <w:t xml:space="preserve">Europar kontseilua bildu izan dituen ahalmenengatik, gaur egun Europar Batasunean dugun instituzio ahaltsuena da, nahiz eta bere sorkuntza atzeratua izan (1974an Parisen) egin zuten lehenengo bilera. </w:t>
      </w:r>
      <w:r>
        <w:rPr>
          <w:rFonts w:ascii="Arial" w:hAnsi="Arial" w:cs="Arial"/>
          <w:i/>
          <w:sz w:val="24"/>
          <w:szCs w:val="40"/>
        </w:rPr>
        <w:t xml:space="preserve">Zergatik hasi zen honekin? </w:t>
      </w:r>
      <w:r>
        <w:rPr>
          <w:rFonts w:ascii="Arial" w:hAnsi="Arial" w:cs="Arial"/>
          <w:sz w:val="24"/>
          <w:szCs w:val="40"/>
        </w:rPr>
        <w:t>Garai hartako Frantziako presidentea eta Alemaniako kantzilerrari ondo iruditu zitzaien goi ordezkariekin bilera bat egitea haien artean hobe ezagutzeko eta integrazio prozesuari beste bultzada bat emateko. Hasieran ez zieten Kontseilu Europarra deitu, goi-bilera (</w:t>
      </w:r>
      <w:proofErr w:type="spellStart"/>
      <w:r>
        <w:rPr>
          <w:rFonts w:ascii="Arial" w:hAnsi="Arial" w:cs="Arial"/>
          <w:sz w:val="24"/>
          <w:szCs w:val="40"/>
        </w:rPr>
        <w:t>cumbre</w:t>
      </w:r>
      <w:proofErr w:type="spellEnd"/>
      <w:r>
        <w:rPr>
          <w:rFonts w:ascii="Arial" w:hAnsi="Arial" w:cs="Arial"/>
          <w:sz w:val="24"/>
          <w:szCs w:val="40"/>
        </w:rPr>
        <w:t>) deitzen baitzen; beraz, hauek izan ziren lehenbiziko hastapenak. Tratatuetan lehen erreferentzia Europar Akta Bakunean agertu zen eta bere eginkizuna instituzionalizatua Amsterdam-</w:t>
      </w:r>
      <w:proofErr w:type="spellStart"/>
      <w:r>
        <w:rPr>
          <w:rFonts w:ascii="Arial" w:hAnsi="Arial" w:cs="Arial"/>
          <w:sz w:val="24"/>
          <w:szCs w:val="40"/>
        </w:rPr>
        <w:t>en</w:t>
      </w:r>
      <w:proofErr w:type="spellEnd"/>
      <w:r>
        <w:rPr>
          <w:rFonts w:ascii="Arial" w:hAnsi="Arial" w:cs="Arial"/>
          <w:sz w:val="24"/>
          <w:szCs w:val="40"/>
        </w:rPr>
        <w:t xml:space="preserve">. </w:t>
      </w:r>
    </w:p>
    <w:p w:rsidR="009D40D9" w:rsidRDefault="009D40D9" w:rsidP="009D40D9">
      <w:pPr>
        <w:jc w:val="both"/>
        <w:rPr>
          <w:rFonts w:ascii="Arial" w:hAnsi="Arial" w:cs="Arial"/>
          <w:sz w:val="24"/>
          <w:szCs w:val="40"/>
        </w:rPr>
      </w:pPr>
      <w:r>
        <w:rPr>
          <w:rFonts w:ascii="Arial" w:hAnsi="Arial" w:cs="Arial"/>
          <w:sz w:val="24"/>
          <w:szCs w:val="40"/>
        </w:rPr>
        <w:t xml:space="preserve">Gaur egun, bere funtzionamendurako estatu kideen laguntza behar du edo ministro kontseiluaren idazkaritza orokorraren ekimena. </w:t>
      </w:r>
    </w:p>
    <w:p w:rsidR="009D40D9" w:rsidRDefault="009D40D9" w:rsidP="009D40D9">
      <w:pPr>
        <w:jc w:val="both"/>
        <w:rPr>
          <w:rFonts w:ascii="Arial" w:hAnsi="Arial" w:cs="Arial"/>
          <w:sz w:val="24"/>
          <w:szCs w:val="40"/>
        </w:rPr>
      </w:pPr>
      <w:r>
        <w:rPr>
          <w:rFonts w:ascii="Arial" w:hAnsi="Arial" w:cs="Arial"/>
          <w:sz w:val="24"/>
          <w:szCs w:val="40"/>
        </w:rPr>
        <w:t>Bihurtu egin da balore politiko nagusia, batasunari nondik norakoan arlo politiko zein ekonomikoan emateko.</w:t>
      </w:r>
    </w:p>
    <w:p w:rsidR="00BD4168" w:rsidRPr="00BD4168" w:rsidRDefault="00BD4168" w:rsidP="00BD4168">
      <w:pPr>
        <w:jc w:val="center"/>
        <w:rPr>
          <w:rFonts w:ascii="Arial" w:hAnsi="Arial" w:cs="Arial"/>
          <w:b/>
          <w:sz w:val="24"/>
          <w:szCs w:val="40"/>
          <w:u w:val="single"/>
        </w:rPr>
      </w:pPr>
      <w:r w:rsidRPr="00BD4168">
        <w:rPr>
          <w:rFonts w:ascii="Arial" w:hAnsi="Arial" w:cs="Arial"/>
          <w:b/>
          <w:sz w:val="24"/>
          <w:szCs w:val="40"/>
          <w:u w:val="single"/>
        </w:rPr>
        <w:t>Kontseilu Europarrari buruzko artikuluak</w:t>
      </w:r>
    </w:p>
    <w:p w:rsidR="009D40D9" w:rsidRDefault="009D40D9" w:rsidP="009D40D9">
      <w:pPr>
        <w:jc w:val="both"/>
        <w:rPr>
          <w:rFonts w:ascii="Arial" w:hAnsi="Arial" w:cs="Arial"/>
          <w:b/>
          <w:sz w:val="24"/>
          <w:szCs w:val="40"/>
        </w:rPr>
      </w:pPr>
      <w:r>
        <w:rPr>
          <w:rFonts w:ascii="Arial" w:hAnsi="Arial" w:cs="Arial"/>
          <w:b/>
          <w:sz w:val="24"/>
          <w:szCs w:val="40"/>
        </w:rPr>
        <w:t>Europar Batasuneko tratatuaren 15.artikulua:</w:t>
      </w:r>
    </w:p>
    <w:p w:rsidR="009D40D9" w:rsidRDefault="009D40D9" w:rsidP="009D40D9">
      <w:pPr>
        <w:pStyle w:val="Prrafodelista"/>
        <w:numPr>
          <w:ilvl w:val="0"/>
          <w:numId w:val="1"/>
        </w:numPr>
        <w:jc w:val="both"/>
        <w:rPr>
          <w:rFonts w:ascii="Arial" w:hAnsi="Arial" w:cs="Arial"/>
          <w:sz w:val="24"/>
          <w:szCs w:val="40"/>
        </w:rPr>
      </w:pPr>
      <w:r>
        <w:rPr>
          <w:rFonts w:ascii="Arial" w:hAnsi="Arial" w:cs="Arial"/>
          <w:sz w:val="24"/>
          <w:szCs w:val="40"/>
        </w:rPr>
        <w:t>(15.1.) Ez du inolako legegintza funtziorik beteko, Kon</w:t>
      </w:r>
      <w:r w:rsidR="00BD4168">
        <w:rPr>
          <w:rFonts w:ascii="Arial" w:hAnsi="Arial" w:cs="Arial"/>
          <w:sz w:val="24"/>
          <w:szCs w:val="40"/>
        </w:rPr>
        <w:t>tseilu</w:t>
      </w:r>
      <w:r>
        <w:rPr>
          <w:rFonts w:ascii="Arial" w:hAnsi="Arial" w:cs="Arial"/>
          <w:sz w:val="24"/>
          <w:szCs w:val="40"/>
        </w:rPr>
        <w:t xml:space="preserve"> E</w:t>
      </w:r>
      <w:r w:rsidR="00BD4168">
        <w:rPr>
          <w:rFonts w:ascii="Arial" w:hAnsi="Arial" w:cs="Arial"/>
          <w:sz w:val="24"/>
          <w:szCs w:val="40"/>
        </w:rPr>
        <w:t>uroparraren</w:t>
      </w:r>
      <w:r>
        <w:rPr>
          <w:rFonts w:ascii="Arial" w:hAnsi="Arial" w:cs="Arial"/>
          <w:sz w:val="24"/>
          <w:szCs w:val="40"/>
        </w:rPr>
        <w:t xml:space="preserve"> erabakiak ez dute inolako lerro juridikorik eta beraz justizia auzitegiak ez du kontrolatuko</w:t>
      </w:r>
      <w:r w:rsidR="00BD4168">
        <w:rPr>
          <w:rFonts w:ascii="Arial" w:hAnsi="Arial" w:cs="Arial"/>
          <w:sz w:val="24"/>
          <w:szCs w:val="40"/>
        </w:rPr>
        <w:t>.</w:t>
      </w:r>
    </w:p>
    <w:p w:rsidR="009D40D9" w:rsidRDefault="00BD4168" w:rsidP="009D40D9">
      <w:pPr>
        <w:pStyle w:val="Prrafodelista"/>
        <w:numPr>
          <w:ilvl w:val="0"/>
          <w:numId w:val="1"/>
        </w:numPr>
        <w:jc w:val="both"/>
        <w:rPr>
          <w:rFonts w:ascii="Arial" w:hAnsi="Arial" w:cs="Arial"/>
          <w:sz w:val="24"/>
          <w:szCs w:val="40"/>
        </w:rPr>
      </w:pPr>
      <w:r>
        <w:rPr>
          <w:rFonts w:ascii="Arial" w:hAnsi="Arial" w:cs="Arial"/>
          <w:sz w:val="24"/>
          <w:szCs w:val="40"/>
        </w:rPr>
        <w:t xml:space="preserve">(15.2.) Estatu kideen ordezkarien gain (28 estatu kide), Europar kontseiluko lehendakaria eta batzordearen lehendakaria osatuko dute. </w:t>
      </w:r>
    </w:p>
    <w:p w:rsidR="00BD4168" w:rsidRDefault="00BD4168" w:rsidP="009D40D9">
      <w:pPr>
        <w:pStyle w:val="Prrafodelista"/>
        <w:numPr>
          <w:ilvl w:val="0"/>
          <w:numId w:val="1"/>
        </w:numPr>
        <w:jc w:val="both"/>
        <w:rPr>
          <w:rFonts w:ascii="Arial" w:hAnsi="Arial" w:cs="Arial"/>
          <w:sz w:val="24"/>
          <w:szCs w:val="40"/>
        </w:rPr>
      </w:pPr>
      <w:r>
        <w:rPr>
          <w:rFonts w:ascii="Arial" w:hAnsi="Arial" w:cs="Arial"/>
          <w:sz w:val="24"/>
          <w:szCs w:val="40"/>
        </w:rPr>
        <w:t>(15.3.) 6 hilabetez 2 aldiz gutxienez bilduko dira, baina gaur egun krisia dela eta hainbat aldiz biltzen ari dira.</w:t>
      </w:r>
    </w:p>
    <w:p w:rsidR="00BD4168" w:rsidRDefault="00BD4168" w:rsidP="009D40D9">
      <w:pPr>
        <w:pStyle w:val="Prrafodelista"/>
        <w:numPr>
          <w:ilvl w:val="0"/>
          <w:numId w:val="1"/>
        </w:numPr>
        <w:jc w:val="both"/>
        <w:rPr>
          <w:rFonts w:ascii="Arial" w:hAnsi="Arial" w:cs="Arial"/>
          <w:sz w:val="24"/>
          <w:szCs w:val="40"/>
        </w:rPr>
      </w:pPr>
      <w:r>
        <w:rPr>
          <w:rFonts w:ascii="Arial" w:hAnsi="Arial" w:cs="Arial"/>
          <w:sz w:val="24"/>
          <w:szCs w:val="40"/>
        </w:rPr>
        <w:t xml:space="preserve">(15.4.) Orokorrean era arruntenean Europar Kontseiluan ez da bozkatzen, erabakiak kontsensuz hartzen dira. </w:t>
      </w:r>
    </w:p>
    <w:p w:rsidR="00BD4168" w:rsidRDefault="00BD4168" w:rsidP="00BD4168">
      <w:pPr>
        <w:pStyle w:val="Prrafodelista"/>
        <w:numPr>
          <w:ilvl w:val="0"/>
          <w:numId w:val="1"/>
        </w:numPr>
        <w:jc w:val="both"/>
        <w:rPr>
          <w:rFonts w:ascii="Arial" w:hAnsi="Arial" w:cs="Arial"/>
          <w:sz w:val="24"/>
          <w:szCs w:val="40"/>
        </w:rPr>
      </w:pPr>
      <w:r>
        <w:rPr>
          <w:rFonts w:ascii="Arial" w:hAnsi="Arial" w:cs="Arial"/>
          <w:sz w:val="24"/>
          <w:szCs w:val="40"/>
        </w:rPr>
        <w:t>(15.6.) Europar Kontseiluko lehendakariari buruzko xedapenak (betebeharrak…), aipatzen direnez batzordeko lehendakariarekin izango du ordezkaritza kanpora begira.</w:t>
      </w:r>
    </w:p>
    <w:p w:rsidR="00BD4168" w:rsidRDefault="007E259F" w:rsidP="00BD4168">
      <w:pPr>
        <w:jc w:val="both"/>
        <w:rPr>
          <w:rFonts w:ascii="Arial" w:hAnsi="Arial" w:cs="Arial"/>
          <w:b/>
          <w:sz w:val="24"/>
          <w:szCs w:val="40"/>
        </w:rPr>
      </w:pPr>
      <w:r>
        <w:rPr>
          <w:rFonts w:ascii="Arial" w:hAnsi="Arial" w:cs="Arial"/>
          <w:b/>
          <w:sz w:val="24"/>
          <w:szCs w:val="40"/>
        </w:rPr>
        <w:t>Europar Batasunaren Funtzionamenduari Buruzko tratatuaren 235.artikulua: (Bozketaren ingurukoa)</w:t>
      </w:r>
    </w:p>
    <w:p w:rsidR="007E259F" w:rsidRDefault="007E259F" w:rsidP="00BD4168">
      <w:pPr>
        <w:jc w:val="both"/>
        <w:rPr>
          <w:rFonts w:ascii="Arial" w:hAnsi="Arial" w:cs="Arial"/>
          <w:sz w:val="24"/>
          <w:szCs w:val="40"/>
        </w:rPr>
      </w:pPr>
      <w:r>
        <w:rPr>
          <w:rFonts w:ascii="Arial" w:hAnsi="Arial" w:cs="Arial"/>
          <w:sz w:val="24"/>
          <w:szCs w:val="40"/>
        </w:rPr>
        <w:t xml:space="preserve">Nola Kontseilu Europarraren bilerak ez dira publikoak eta bilerako akta ez dagoen, zaila da jakitea zer gertatzen den bertan. Estatu kideen goi-erabakiak lege bihurtzen dira. Gobernuetako erabakiak izan arren beti dago lotura parlamentuarekin eta horren ondorioz ezagutzen dira erabakiak eta informazioa zabaltzen da, formalki behintzat. Baina Europar Batasunean ez dago horrelakorik eta Europar Kontseiluan hartzen diren erabaki garrantzitsuenak inolako kontrolik gabe; goieneko erabakientzat Europako parlamentua izango litzateke Europar Kontseilua baina hau publizitaterik gabeko parlamentua da. </w:t>
      </w:r>
    </w:p>
    <w:p w:rsidR="007E259F" w:rsidRDefault="007E259F" w:rsidP="00BD4168">
      <w:pPr>
        <w:jc w:val="both"/>
        <w:rPr>
          <w:rFonts w:ascii="Arial" w:hAnsi="Arial" w:cs="Arial"/>
          <w:sz w:val="24"/>
          <w:szCs w:val="40"/>
        </w:rPr>
      </w:pPr>
      <w:r>
        <w:rPr>
          <w:rFonts w:ascii="Arial" w:hAnsi="Arial" w:cs="Arial"/>
          <w:sz w:val="24"/>
          <w:szCs w:val="40"/>
        </w:rPr>
        <w:lastRenderedPageBreak/>
        <w:t xml:space="preserve">Batasunaren autoritatea bertan biltzen da (30-31 lagunen artean hartzen dira erabakiak). Posiblea da estatu batek beste estatu bati bozkan ordezkatzea, estatu honek onartzen baldin badu. Nola ez dituzte arauak sortzen ez dago arazorik hartzen dituzten erabakiak ordenamendu juridikoen kontra joatean. </w:t>
      </w:r>
    </w:p>
    <w:p w:rsidR="007E259F" w:rsidRPr="007E259F" w:rsidRDefault="007E259F" w:rsidP="00BD4168">
      <w:pPr>
        <w:jc w:val="both"/>
        <w:rPr>
          <w:rFonts w:ascii="Arial" w:hAnsi="Arial" w:cs="Arial"/>
          <w:sz w:val="24"/>
          <w:szCs w:val="40"/>
        </w:rPr>
      </w:pPr>
      <w:r>
        <w:rPr>
          <w:rFonts w:ascii="Arial" w:hAnsi="Arial" w:cs="Arial"/>
          <w:sz w:val="24"/>
          <w:szCs w:val="40"/>
        </w:rPr>
        <w:t xml:space="preserve">Beste sistema bat eratu egin dute; </w:t>
      </w:r>
      <w:proofErr w:type="spellStart"/>
      <w:r>
        <w:rPr>
          <w:rFonts w:ascii="Arial" w:hAnsi="Arial" w:cs="Arial"/>
          <w:sz w:val="24"/>
          <w:szCs w:val="40"/>
        </w:rPr>
        <w:t>deskontrol</w:t>
      </w:r>
      <w:proofErr w:type="spellEnd"/>
      <w:r>
        <w:rPr>
          <w:rFonts w:ascii="Arial" w:hAnsi="Arial" w:cs="Arial"/>
          <w:sz w:val="24"/>
          <w:szCs w:val="40"/>
        </w:rPr>
        <w:t xml:space="preserve"> oso handia; bai komunikabideei begira (ordezkari bakoitzak deklarazio bat eta soilik bere telebistetara) bai prozedurei eta abarrei begira. </w:t>
      </w:r>
    </w:p>
    <w:p w:rsidR="00C445EB" w:rsidRDefault="00C445EB" w:rsidP="00C445EB">
      <w:pPr>
        <w:jc w:val="both"/>
        <w:rPr>
          <w:rFonts w:ascii="Arial" w:hAnsi="Arial" w:cs="Arial"/>
          <w:b/>
          <w:sz w:val="24"/>
          <w:szCs w:val="40"/>
        </w:rPr>
      </w:pPr>
      <w:r>
        <w:rPr>
          <w:rFonts w:ascii="Arial" w:hAnsi="Arial" w:cs="Arial"/>
          <w:b/>
          <w:sz w:val="24"/>
          <w:szCs w:val="40"/>
        </w:rPr>
        <w:t>Europar Batasunaren Funtziona</w:t>
      </w:r>
      <w:r>
        <w:rPr>
          <w:rFonts w:ascii="Arial" w:hAnsi="Arial" w:cs="Arial"/>
          <w:b/>
          <w:sz w:val="24"/>
          <w:szCs w:val="40"/>
        </w:rPr>
        <w:t>menduari Buruzko tratatuaren 236</w:t>
      </w:r>
      <w:r>
        <w:rPr>
          <w:rFonts w:ascii="Arial" w:hAnsi="Arial" w:cs="Arial"/>
          <w:b/>
          <w:sz w:val="24"/>
          <w:szCs w:val="40"/>
        </w:rPr>
        <w:t>.artikulua: (Bozketaren ingurukoa)</w:t>
      </w:r>
    </w:p>
    <w:p w:rsidR="007E259F" w:rsidRDefault="00C445EB" w:rsidP="007E259F">
      <w:pPr>
        <w:jc w:val="both"/>
        <w:rPr>
          <w:rFonts w:ascii="Arial" w:hAnsi="Arial" w:cs="Arial"/>
          <w:sz w:val="24"/>
          <w:szCs w:val="40"/>
        </w:rPr>
      </w:pPr>
      <w:r>
        <w:rPr>
          <w:rFonts w:ascii="Arial" w:hAnsi="Arial" w:cs="Arial"/>
          <w:sz w:val="24"/>
          <w:szCs w:val="40"/>
        </w:rPr>
        <w:t>Erabakiak gehiengo kualifikatuz hartuko dira (tratatuan baldintzak ezartzen dira)</w:t>
      </w:r>
    </w:p>
    <w:p w:rsidR="00C445EB" w:rsidRDefault="00C445EB" w:rsidP="007E259F">
      <w:pPr>
        <w:jc w:val="both"/>
        <w:rPr>
          <w:rFonts w:ascii="Arial" w:hAnsi="Arial" w:cs="Arial"/>
          <w:sz w:val="24"/>
          <w:szCs w:val="40"/>
        </w:rPr>
      </w:pPr>
    </w:p>
    <w:p w:rsidR="00C445EB" w:rsidRDefault="00C445EB" w:rsidP="00C445EB">
      <w:pPr>
        <w:jc w:val="center"/>
        <w:rPr>
          <w:rFonts w:ascii="Arial" w:hAnsi="Arial" w:cs="Arial"/>
          <w:b/>
          <w:sz w:val="24"/>
          <w:szCs w:val="40"/>
          <w:u w:val="single"/>
        </w:rPr>
      </w:pPr>
      <w:r>
        <w:rPr>
          <w:rFonts w:ascii="Arial" w:hAnsi="Arial" w:cs="Arial"/>
          <w:b/>
          <w:sz w:val="24"/>
          <w:szCs w:val="40"/>
          <w:u w:val="single"/>
        </w:rPr>
        <w:t>Bi tratatuetan zehar agertzen dira hainbat erreferentzia Europar Kontseiluari buruz, adibidez:</w:t>
      </w:r>
    </w:p>
    <w:p w:rsidR="00C445EB" w:rsidRDefault="00C445EB" w:rsidP="00C445EB">
      <w:pPr>
        <w:jc w:val="both"/>
        <w:rPr>
          <w:rFonts w:ascii="Arial" w:hAnsi="Arial" w:cs="Arial"/>
          <w:sz w:val="24"/>
          <w:szCs w:val="40"/>
        </w:rPr>
      </w:pPr>
      <w:r>
        <w:rPr>
          <w:rFonts w:ascii="Arial" w:hAnsi="Arial" w:cs="Arial"/>
          <w:b/>
          <w:sz w:val="24"/>
          <w:szCs w:val="40"/>
        </w:rPr>
        <w:t>E</w:t>
      </w:r>
      <w:r>
        <w:rPr>
          <w:rFonts w:ascii="Arial" w:hAnsi="Arial" w:cs="Arial"/>
          <w:b/>
          <w:sz w:val="24"/>
          <w:szCs w:val="40"/>
        </w:rPr>
        <w:t>uropar Batasuneko tratatuaren 48</w:t>
      </w:r>
      <w:r>
        <w:rPr>
          <w:rFonts w:ascii="Arial" w:hAnsi="Arial" w:cs="Arial"/>
          <w:b/>
          <w:sz w:val="24"/>
          <w:szCs w:val="40"/>
        </w:rPr>
        <w:t>.artikulua:</w:t>
      </w:r>
      <w:r>
        <w:rPr>
          <w:rFonts w:ascii="Arial" w:hAnsi="Arial" w:cs="Arial"/>
          <w:b/>
          <w:sz w:val="24"/>
          <w:szCs w:val="40"/>
        </w:rPr>
        <w:t xml:space="preserve"> (erreformari dagokionez). </w:t>
      </w:r>
      <w:r>
        <w:rPr>
          <w:rFonts w:ascii="Arial" w:hAnsi="Arial" w:cs="Arial"/>
          <w:sz w:val="24"/>
          <w:szCs w:val="40"/>
        </w:rPr>
        <w:t xml:space="preserve">Tratatua erreformatzeko 2 prozedura eta Europar Kontseilua oso modu </w:t>
      </w:r>
      <w:proofErr w:type="spellStart"/>
      <w:r>
        <w:rPr>
          <w:rFonts w:ascii="Arial" w:hAnsi="Arial" w:cs="Arial"/>
          <w:sz w:val="24"/>
          <w:szCs w:val="40"/>
        </w:rPr>
        <w:t>erabakikorrean</w:t>
      </w:r>
      <w:proofErr w:type="spellEnd"/>
      <w:r>
        <w:rPr>
          <w:rFonts w:ascii="Arial" w:hAnsi="Arial" w:cs="Arial"/>
          <w:sz w:val="24"/>
          <w:szCs w:val="40"/>
        </w:rPr>
        <w:t xml:space="preserve"> hartzen du parte prozedura horietan beste erakunde eta bitartekoen artean. </w:t>
      </w:r>
    </w:p>
    <w:p w:rsidR="00C445EB" w:rsidRDefault="00C445EB" w:rsidP="00C445EB">
      <w:pPr>
        <w:jc w:val="both"/>
        <w:rPr>
          <w:rFonts w:ascii="Arial" w:hAnsi="Arial" w:cs="Arial"/>
          <w:sz w:val="24"/>
          <w:szCs w:val="40"/>
        </w:rPr>
      </w:pPr>
      <w:r>
        <w:rPr>
          <w:rFonts w:ascii="Arial" w:hAnsi="Arial" w:cs="Arial"/>
          <w:b/>
          <w:sz w:val="24"/>
          <w:szCs w:val="40"/>
        </w:rPr>
        <w:t>E</w:t>
      </w:r>
      <w:r>
        <w:rPr>
          <w:rFonts w:ascii="Arial" w:hAnsi="Arial" w:cs="Arial"/>
          <w:b/>
          <w:sz w:val="24"/>
          <w:szCs w:val="40"/>
        </w:rPr>
        <w:t>uropar Batasuneko tratatuaren 49 eta 50</w:t>
      </w:r>
      <w:r>
        <w:rPr>
          <w:rFonts w:ascii="Arial" w:hAnsi="Arial" w:cs="Arial"/>
          <w:b/>
          <w:sz w:val="24"/>
          <w:szCs w:val="40"/>
        </w:rPr>
        <w:t>.artikulua</w:t>
      </w:r>
      <w:r>
        <w:rPr>
          <w:rFonts w:ascii="Arial" w:hAnsi="Arial" w:cs="Arial"/>
          <w:b/>
          <w:sz w:val="24"/>
          <w:szCs w:val="40"/>
        </w:rPr>
        <w:t>k</w:t>
      </w:r>
      <w:r>
        <w:rPr>
          <w:rFonts w:ascii="Arial" w:hAnsi="Arial" w:cs="Arial"/>
          <w:b/>
          <w:sz w:val="24"/>
          <w:szCs w:val="40"/>
        </w:rPr>
        <w:t>:</w:t>
      </w:r>
      <w:r>
        <w:rPr>
          <w:rFonts w:ascii="Arial" w:hAnsi="Arial" w:cs="Arial"/>
          <w:b/>
          <w:sz w:val="24"/>
          <w:szCs w:val="40"/>
        </w:rPr>
        <w:t xml:space="preserve"> </w:t>
      </w:r>
      <w:r>
        <w:rPr>
          <w:rFonts w:ascii="Arial" w:hAnsi="Arial" w:cs="Arial"/>
          <w:sz w:val="24"/>
          <w:szCs w:val="40"/>
        </w:rPr>
        <w:t>Batasunean sartzeko edo irteteko Kontseilu Europarrak garrantzi handikoa den paper bat du.</w:t>
      </w:r>
    </w:p>
    <w:p w:rsidR="00C445EB" w:rsidRDefault="00C445EB" w:rsidP="00C445EB">
      <w:pPr>
        <w:jc w:val="both"/>
        <w:rPr>
          <w:rFonts w:ascii="Arial" w:hAnsi="Arial" w:cs="Arial"/>
          <w:sz w:val="24"/>
          <w:szCs w:val="40"/>
        </w:rPr>
      </w:pPr>
      <w:r>
        <w:rPr>
          <w:rFonts w:ascii="Arial" w:hAnsi="Arial" w:cs="Arial"/>
          <w:b/>
          <w:sz w:val="24"/>
          <w:szCs w:val="40"/>
        </w:rPr>
        <w:t xml:space="preserve">Europar Batasuneko tratatuaren </w:t>
      </w:r>
      <w:r>
        <w:rPr>
          <w:rFonts w:ascii="Arial" w:hAnsi="Arial" w:cs="Arial"/>
          <w:b/>
          <w:sz w:val="24"/>
          <w:szCs w:val="40"/>
        </w:rPr>
        <w:t>7</w:t>
      </w:r>
      <w:r>
        <w:rPr>
          <w:rFonts w:ascii="Arial" w:hAnsi="Arial" w:cs="Arial"/>
          <w:b/>
          <w:sz w:val="24"/>
          <w:szCs w:val="40"/>
        </w:rPr>
        <w:t>.artikulua:</w:t>
      </w:r>
      <w:r>
        <w:rPr>
          <w:rFonts w:ascii="Arial" w:hAnsi="Arial" w:cs="Arial"/>
          <w:b/>
          <w:sz w:val="24"/>
          <w:szCs w:val="40"/>
        </w:rPr>
        <w:t xml:space="preserve"> </w:t>
      </w:r>
      <w:r>
        <w:rPr>
          <w:rFonts w:ascii="Arial" w:hAnsi="Arial" w:cs="Arial"/>
          <w:sz w:val="24"/>
          <w:szCs w:val="40"/>
        </w:rPr>
        <w:t xml:space="preserve">Hemen xedatzen eta ezartzen dena da ea noiz era larrian eta modu sistematikoan estatu kideetan giza eskubideen urraketak gerta </w:t>
      </w:r>
      <w:proofErr w:type="spellStart"/>
      <w:r>
        <w:rPr>
          <w:rFonts w:ascii="Arial" w:hAnsi="Arial" w:cs="Arial"/>
          <w:sz w:val="24"/>
          <w:szCs w:val="40"/>
        </w:rPr>
        <w:t>litekenerako</w:t>
      </w:r>
      <w:proofErr w:type="spellEnd"/>
      <w:r>
        <w:rPr>
          <w:rFonts w:ascii="Arial" w:hAnsi="Arial" w:cs="Arial"/>
          <w:sz w:val="24"/>
          <w:szCs w:val="40"/>
        </w:rPr>
        <w:t xml:space="preserve">; prozedura horren bitartez gerta liteke estatu kideei bere eskubideak suspenditzea. </w:t>
      </w:r>
    </w:p>
    <w:p w:rsidR="006D1638" w:rsidRDefault="006D1638" w:rsidP="00C445EB">
      <w:pPr>
        <w:jc w:val="both"/>
        <w:rPr>
          <w:rFonts w:ascii="Arial" w:hAnsi="Arial" w:cs="Arial"/>
          <w:sz w:val="24"/>
          <w:szCs w:val="40"/>
        </w:rPr>
      </w:pPr>
      <w:r>
        <w:rPr>
          <w:rFonts w:ascii="Arial" w:hAnsi="Arial" w:cs="Arial"/>
          <w:sz w:val="24"/>
          <w:szCs w:val="40"/>
        </w:rPr>
        <w:t xml:space="preserve">Ministro kontseiluak 9 formetan biltzen da; ministro kontseiluaren egituraketan duen eskumena. </w:t>
      </w:r>
    </w:p>
    <w:p w:rsidR="006D1638" w:rsidRDefault="006D1638" w:rsidP="00C445EB">
      <w:pPr>
        <w:jc w:val="both"/>
        <w:rPr>
          <w:rFonts w:ascii="Arial" w:hAnsi="Arial" w:cs="Arial"/>
          <w:sz w:val="24"/>
          <w:szCs w:val="40"/>
        </w:rPr>
      </w:pPr>
      <w:r>
        <w:rPr>
          <w:rFonts w:ascii="Arial" w:hAnsi="Arial" w:cs="Arial"/>
          <w:b/>
          <w:sz w:val="24"/>
          <w:szCs w:val="40"/>
        </w:rPr>
        <w:t xml:space="preserve">Europar Batasuneko tratatuaren </w:t>
      </w:r>
      <w:r>
        <w:rPr>
          <w:rFonts w:ascii="Arial" w:hAnsi="Arial" w:cs="Arial"/>
          <w:b/>
          <w:sz w:val="24"/>
          <w:szCs w:val="40"/>
        </w:rPr>
        <w:t>17.5.</w:t>
      </w:r>
      <w:r>
        <w:rPr>
          <w:rFonts w:ascii="Arial" w:hAnsi="Arial" w:cs="Arial"/>
          <w:b/>
          <w:sz w:val="24"/>
          <w:szCs w:val="40"/>
        </w:rPr>
        <w:t>artikulua:</w:t>
      </w:r>
      <w:r>
        <w:rPr>
          <w:rFonts w:ascii="Arial" w:hAnsi="Arial" w:cs="Arial"/>
          <w:b/>
          <w:sz w:val="24"/>
          <w:szCs w:val="40"/>
        </w:rPr>
        <w:t xml:space="preserve"> </w:t>
      </w:r>
      <w:r>
        <w:rPr>
          <w:rFonts w:ascii="Arial" w:hAnsi="Arial" w:cs="Arial"/>
          <w:sz w:val="24"/>
          <w:szCs w:val="40"/>
        </w:rPr>
        <w:t>Batzordearen kide kopurua Kontseilu Europarrak erabakiko du.</w:t>
      </w:r>
    </w:p>
    <w:p w:rsidR="006D1638" w:rsidRDefault="006D1638" w:rsidP="00C445EB">
      <w:pPr>
        <w:jc w:val="both"/>
        <w:rPr>
          <w:rFonts w:ascii="Arial" w:hAnsi="Arial" w:cs="Arial"/>
          <w:sz w:val="24"/>
          <w:szCs w:val="40"/>
        </w:rPr>
      </w:pPr>
      <w:r>
        <w:rPr>
          <w:rFonts w:ascii="Arial" w:hAnsi="Arial" w:cs="Arial"/>
          <w:b/>
          <w:sz w:val="24"/>
          <w:szCs w:val="40"/>
        </w:rPr>
        <w:t>Europar Batasuneko tratatuaren 17.</w:t>
      </w:r>
      <w:r>
        <w:rPr>
          <w:rFonts w:ascii="Arial" w:hAnsi="Arial" w:cs="Arial"/>
          <w:b/>
          <w:sz w:val="24"/>
          <w:szCs w:val="40"/>
        </w:rPr>
        <w:t>7</w:t>
      </w:r>
      <w:r>
        <w:rPr>
          <w:rFonts w:ascii="Arial" w:hAnsi="Arial" w:cs="Arial"/>
          <w:b/>
          <w:sz w:val="24"/>
          <w:szCs w:val="40"/>
        </w:rPr>
        <w:t>.artikulua:</w:t>
      </w:r>
      <w:r>
        <w:rPr>
          <w:rFonts w:ascii="Arial" w:hAnsi="Arial" w:cs="Arial"/>
          <w:b/>
          <w:sz w:val="24"/>
          <w:szCs w:val="40"/>
        </w:rPr>
        <w:t xml:space="preserve"> </w:t>
      </w:r>
      <w:r>
        <w:rPr>
          <w:rFonts w:ascii="Arial" w:hAnsi="Arial" w:cs="Arial"/>
          <w:sz w:val="24"/>
          <w:szCs w:val="40"/>
        </w:rPr>
        <w:t xml:space="preserve">Batzordearen presidentearen inguruan. </w:t>
      </w:r>
    </w:p>
    <w:p w:rsidR="006D1638" w:rsidRPr="006D1638" w:rsidRDefault="006D1638" w:rsidP="00C445EB">
      <w:pPr>
        <w:jc w:val="both"/>
        <w:rPr>
          <w:rFonts w:ascii="Arial" w:hAnsi="Arial" w:cs="Arial"/>
          <w:sz w:val="24"/>
          <w:szCs w:val="40"/>
        </w:rPr>
      </w:pPr>
      <w:r>
        <w:rPr>
          <w:rFonts w:ascii="Arial" w:hAnsi="Arial" w:cs="Arial"/>
          <w:b/>
          <w:sz w:val="24"/>
          <w:szCs w:val="40"/>
        </w:rPr>
        <w:t>Europar Batasunaren Funtzionamenduari Buruzko tratatuaren 2</w:t>
      </w:r>
      <w:r>
        <w:rPr>
          <w:rFonts w:ascii="Arial" w:hAnsi="Arial" w:cs="Arial"/>
          <w:b/>
          <w:sz w:val="24"/>
          <w:szCs w:val="40"/>
        </w:rPr>
        <w:t xml:space="preserve">83.2.artikulua: </w:t>
      </w:r>
      <w:r>
        <w:rPr>
          <w:rFonts w:ascii="Arial" w:hAnsi="Arial" w:cs="Arial"/>
          <w:sz w:val="24"/>
          <w:szCs w:val="40"/>
        </w:rPr>
        <w:t>Europar Banku Zentralaren ingurukoa</w:t>
      </w:r>
    </w:p>
    <w:p w:rsidR="006D1638" w:rsidRDefault="006D1638" w:rsidP="00C445EB">
      <w:pPr>
        <w:jc w:val="both"/>
        <w:rPr>
          <w:rFonts w:ascii="Arial" w:hAnsi="Arial" w:cs="Arial"/>
          <w:sz w:val="24"/>
          <w:szCs w:val="40"/>
        </w:rPr>
      </w:pPr>
      <w:r>
        <w:rPr>
          <w:rFonts w:ascii="Arial" w:hAnsi="Arial" w:cs="Arial"/>
          <w:b/>
          <w:sz w:val="24"/>
          <w:szCs w:val="40"/>
        </w:rPr>
        <w:t xml:space="preserve">Europar Batasunaren Funtzionamenduari Buruzko tratatuaren </w:t>
      </w:r>
      <w:r>
        <w:rPr>
          <w:rFonts w:ascii="Arial" w:hAnsi="Arial" w:cs="Arial"/>
          <w:b/>
          <w:sz w:val="24"/>
          <w:szCs w:val="40"/>
        </w:rPr>
        <w:t>145</w:t>
      </w:r>
      <w:r>
        <w:rPr>
          <w:rFonts w:ascii="Arial" w:hAnsi="Arial" w:cs="Arial"/>
          <w:b/>
          <w:sz w:val="24"/>
          <w:szCs w:val="40"/>
        </w:rPr>
        <w:t>.artikulua:</w:t>
      </w:r>
      <w:r>
        <w:rPr>
          <w:rFonts w:ascii="Arial" w:hAnsi="Arial" w:cs="Arial"/>
          <w:b/>
          <w:sz w:val="24"/>
          <w:szCs w:val="40"/>
        </w:rPr>
        <w:t xml:space="preserve"> </w:t>
      </w:r>
      <w:r>
        <w:rPr>
          <w:rFonts w:ascii="Arial" w:hAnsi="Arial" w:cs="Arial"/>
          <w:sz w:val="24"/>
          <w:szCs w:val="40"/>
        </w:rPr>
        <w:t xml:space="preserve">Enplegurako estrategia bere eskuetan </w:t>
      </w:r>
    </w:p>
    <w:p w:rsidR="006D1638" w:rsidRDefault="006D1638" w:rsidP="00C445EB">
      <w:pPr>
        <w:jc w:val="both"/>
        <w:rPr>
          <w:rFonts w:ascii="Arial" w:hAnsi="Arial" w:cs="Arial"/>
          <w:sz w:val="24"/>
          <w:szCs w:val="40"/>
        </w:rPr>
      </w:pPr>
    </w:p>
    <w:p w:rsidR="006D1638" w:rsidRDefault="006D1638" w:rsidP="00C445EB">
      <w:pPr>
        <w:jc w:val="both"/>
        <w:rPr>
          <w:rFonts w:ascii="Arial" w:hAnsi="Arial" w:cs="Arial"/>
          <w:sz w:val="24"/>
          <w:szCs w:val="40"/>
        </w:rPr>
      </w:pPr>
    </w:p>
    <w:p w:rsidR="006D1638" w:rsidRDefault="006D1638" w:rsidP="00C445EB">
      <w:pPr>
        <w:jc w:val="both"/>
        <w:rPr>
          <w:rFonts w:ascii="Arial" w:hAnsi="Arial" w:cs="Arial"/>
          <w:sz w:val="24"/>
          <w:szCs w:val="40"/>
        </w:rPr>
      </w:pPr>
    </w:p>
    <w:p w:rsidR="006D1638" w:rsidRDefault="006D1638" w:rsidP="00C445EB">
      <w:pPr>
        <w:jc w:val="both"/>
        <w:rPr>
          <w:rFonts w:ascii="Arial" w:hAnsi="Arial" w:cs="Arial"/>
          <w:sz w:val="24"/>
          <w:szCs w:val="40"/>
        </w:rPr>
      </w:pPr>
    </w:p>
    <w:p w:rsidR="006D1638" w:rsidRDefault="006D1638" w:rsidP="006D1638">
      <w:pPr>
        <w:jc w:val="center"/>
        <w:rPr>
          <w:rFonts w:ascii="Arial" w:hAnsi="Arial" w:cs="Arial"/>
          <w:b/>
          <w:sz w:val="24"/>
          <w:szCs w:val="40"/>
          <w:u w:val="single"/>
        </w:rPr>
      </w:pPr>
      <w:r>
        <w:rPr>
          <w:rFonts w:ascii="Arial" w:hAnsi="Arial" w:cs="Arial"/>
          <w:b/>
          <w:sz w:val="24"/>
          <w:szCs w:val="40"/>
          <w:u w:val="single"/>
        </w:rPr>
        <w:lastRenderedPageBreak/>
        <w:t>Hainbat ezaugarri</w:t>
      </w:r>
    </w:p>
    <w:p w:rsidR="006D1638" w:rsidRDefault="006D1638" w:rsidP="006D1638">
      <w:pPr>
        <w:jc w:val="both"/>
        <w:rPr>
          <w:rFonts w:ascii="Arial" w:hAnsi="Arial" w:cs="Arial"/>
          <w:sz w:val="24"/>
          <w:szCs w:val="40"/>
        </w:rPr>
      </w:pPr>
      <w:r w:rsidRPr="006D1638">
        <w:rPr>
          <w:rFonts w:ascii="Arial" w:hAnsi="Arial" w:cs="Arial"/>
          <w:sz w:val="24"/>
          <w:szCs w:val="40"/>
        </w:rPr>
        <w:sym w:font="Wingdings" w:char="F0E0"/>
      </w:r>
      <w:r>
        <w:rPr>
          <w:rFonts w:ascii="Arial" w:hAnsi="Arial" w:cs="Arial"/>
          <w:sz w:val="24"/>
          <w:szCs w:val="40"/>
        </w:rPr>
        <w:t xml:space="preserve"> 1000 pertsona inguru hartzen dute parte goi-bileretan; izan litezke goi bilera arruntak (6 hilabetetan 2) edo ez-ohikoak, normalean Bruselan egindakoak. Goi-bilera hauek prestatzeko COREPER garrantzia handia du eta baita PESC eta JAI-</w:t>
      </w:r>
      <w:proofErr w:type="spellStart"/>
      <w:r>
        <w:rPr>
          <w:rFonts w:ascii="Arial" w:hAnsi="Arial" w:cs="Arial"/>
          <w:sz w:val="24"/>
          <w:szCs w:val="40"/>
        </w:rPr>
        <w:t>ren</w:t>
      </w:r>
      <w:proofErr w:type="spellEnd"/>
      <w:r>
        <w:rPr>
          <w:rFonts w:ascii="Arial" w:hAnsi="Arial" w:cs="Arial"/>
          <w:sz w:val="24"/>
          <w:szCs w:val="40"/>
        </w:rPr>
        <w:t xml:space="preserve"> inguruan dauden 2 komite. Koordinatuko du orduko estatu kideei dagokion Lehendakariari eta laguntza izango du ministro kontseilutik eta batzordearen idazkaritza orokorretik. 1000 lagun inguru hartzen dute parte. </w:t>
      </w:r>
    </w:p>
    <w:p w:rsidR="006D1638" w:rsidRDefault="006D1638" w:rsidP="006D1638">
      <w:pPr>
        <w:jc w:val="both"/>
        <w:rPr>
          <w:rFonts w:ascii="Arial" w:hAnsi="Arial" w:cs="Arial"/>
          <w:sz w:val="24"/>
          <w:szCs w:val="40"/>
        </w:rPr>
      </w:pPr>
      <w:r w:rsidRPr="006D1638">
        <w:rPr>
          <w:rFonts w:ascii="Arial" w:hAnsi="Arial" w:cs="Arial"/>
          <w:sz w:val="24"/>
          <w:szCs w:val="40"/>
        </w:rPr>
        <w:sym w:font="Wingdings" w:char="F0E0"/>
      </w:r>
      <w:r>
        <w:rPr>
          <w:rFonts w:ascii="Arial" w:hAnsi="Arial" w:cs="Arial"/>
          <w:sz w:val="24"/>
          <w:szCs w:val="40"/>
        </w:rPr>
        <w:t xml:space="preserve"> Nortzuk sar daitezke bilerako gelan? Oso sarbide zorrotza: </w:t>
      </w:r>
    </w:p>
    <w:p w:rsidR="00FF072D" w:rsidRDefault="006D1638" w:rsidP="006D1638">
      <w:pPr>
        <w:pStyle w:val="Prrafodelista"/>
        <w:numPr>
          <w:ilvl w:val="0"/>
          <w:numId w:val="1"/>
        </w:numPr>
        <w:jc w:val="both"/>
        <w:rPr>
          <w:rFonts w:ascii="Arial" w:hAnsi="Arial" w:cs="Arial"/>
          <w:sz w:val="24"/>
          <w:szCs w:val="40"/>
        </w:rPr>
      </w:pPr>
      <w:r>
        <w:rPr>
          <w:rFonts w:ascii="Arial" w:hAnsi="Arial" w:cs="Arial"/>
          <w:sz w:val="24"/>
          <w:szCs w:val="40"/>
        </w:rPr>
        <w:t>Estatu kideen 2 ordezkari (kanpo harremanetako ministroa eta lehen ministroa)</w:t>
      </w:r>
      <w:r w:rsidR="00FF072D">
        <w:rPr>
          <w:rFonts w:ascii="Arial" w:hAnsi="Arial" w:cs="Arial"/>
          <w:sz w:val="24"/>
          <w:szCs w:val="40"/>
        </w:rPr>
        <w:t>.</w:t>
      </w:r>
    </w:p>
    <w:p w:rsidR="00FF072D" w:rsidRDefault="00FF072D" w:rsidP="006D1638">
      <w:pPr>
        <w:pStyle w:val="Prrafodelista"/>
        <w:numPr>
          <w:ilvl w:val="0"/>
          <w:numId w:val="1"/>
        </w:numPr>
        <w:jc w:val="both"/>
        <w:rPr>
          <w:rFonts w:ascii="Arial" w:hAnsi="Arial" w:cs="Arial"/>
          <w:sz w:val="24"/>
          <w:szCs w:val="40"/>
        </w:rPr>
      </w:pPr>
      <w:r>
        <w:rPr>
          <w:rFonts w:ascii="Arial" w:hAnsi="Arial" w:cs="Arial"/>
          <w:sz w:val="24"/>
          <w:szCs w:val="40"/>
        </w:rPr>
        <w:t xml:space="preserve">Interpreteak. </w:t>
      </w:r>
    </w:p>
    <w:p w:rsidR="00FF072D" w:rsidRDefault="00FF072D" w:rsidP="00FF072D">
      <w:pPr>
        <w:pStyle w:val="Prrafodelista"/>
        <w:numPr>
          <w:ilvl w:val="0"/>
          <w:numId w:val="1"/>
        </w:numPr>
        <w:jc w:val="both"/>
        <w:rPr>
          <w:rFonts w:ascii="Arial" w:hAnsi="Arial" w:cs="Arial"/>
          <w:sz w:val="24"/>
          <w:szCs w:val="40"/>
        </w:rPr>
      </w:pPr>
      <w:r>
        <w:rPr>
          <w:rFonts w:ascii="Arial" w:hAnsi="Arial" w:cs="Arial"/>
          <w:sz w:val="24"/>
          <w:szCs w:val="40"/>
        </w:rPr>
        <w:t xml:space="preserve">Lehendakaritza </w:t>
      </w:r>
      <w:proofErr w:type="spellStart"/>
      <w:r>
        <w:rPr>
          <w:rFonts w:ascii="Arial" w:hAnsi="Arial" w:cs="Arial"/>
          <w:sz w:val="24"/>
          <w:szCs w:val="40"/>
        </w:rPr>
        <w:t>legokion</w:t>
      </w:r>
      <w:proofErr w:type="spellEnd"/>
      <w:r>
        <w:rPr>
          <w:rFonts w:ascii="Arial" w:hAnsi="Arial" w:cs="Arial"/>
          <w:sz w:val="24"/>
          <w:szCs w:val="40"/>
        </w:rPr>
        <w:t xml:space="preserve"> estatu kidearen ordezkariak.</w:t>
      </w:r>
    </w:p>
    <w:p w:rsidR="00FF072D" w:rsidRDefault="00FF072D" w:rsidP="00FF072D">
      <w:pPr>
        <w:pStyle w:val="Prrafodelista"/>
        <w:numPr>
          <w:ilvl w:val="0"/>
          <w:numId w:val="1"/>
        </w:numPr>
        <w:jc w:val="both"/>
        <w:rPr>
          <w:rFonts w:ascii="Arial" w:hAnsi="Arial" w:cs="Arial"/>
          <w:sz w:val="24"/>
          <w:szCs w:val="40"/>
        </w:rPr>
      </w:pPr>
      <w:r>
        <w:rPr>
          <w:rFonts w:ascii="Arial" w:hAnsi="Arial" w:cs="Arial"/>
          <w:sz w:val="24"/>
          <w:szCs w:val="40"/>
        </w:rPr>
        <w:t>Batzordearen ordezkaritzako 3 funtzionario.</w:t>
      </w:r>
    </w:p>
    <w:p w:rsidR="00FF072D" w:rsidRPr="00FF072D" w:rsidRDefault="00FF072D" w:rsidP="00FF072D">
      <w:pPr>
        <w:pStyle w:val="Prrafodelista"/>
        <w:numPr>
          <w:ilvl w:val="0"/>
          <w:numId w:val="1"/>
        </w:numPr>
        <w:jc w:val="both"/>
        <w:rPr>
          <w:rFonts w:ascii="Arial" w:hAnsi="Arial" w:cs="Arial"/>
          <w:sz w:val="24"/>
          <w:szCs w:val="40"/>
        </w:rPr>
      </w:pPr>
      <w:r>
        <w:rPr>
          <w:rFonts w:ascii="Arial" w:hAnsi="Arial" w:cs="Arial"/>
          <w:sz w:val="24"/>
          <w:szCs w:val="40"/>
        </w:rPr>
        <w:t>Ministro Kontseiluaren Idazkaritza Orokorretik 2 funtzionario.</w:t>
      </w:r>
      <w:r w:rsidRPr="00FF072D">
        <w:rPr>
          <w:rFonts w:ascii="Arial" w:hAnsi="Arial" w:cs="Arial"/>
          <w:sz w:val="24"/>
          <w:szCs w:val="40"/>
        </w:rPr>
        <w:t xml:space="preserve"> </w:t>
      </w:r>
    </w:p>
    <w:p w:rsidR="006D1638" w:rsidRDefault="00FF072D" w:rsidP="00FF072D">
      <w:pPr>
        <w:pStyle w:val="Prrafodelista"/>
        <w:numPr>
          <w:ilvl w:val="0"/>
          <w:numId w:val="1"/>
        </w:numPr>
        <w:jc w:val="both"/>
        <w:rPr>
          <w:rFonts w:ascii="Arial" w:hAnsi="Arial" w:cs="Arial"/>
          <w:sz w:val="24"/>
          <w:szCs w:val="40"/>
        </w:rPr>
      </w:pPr>
      <w:r>
        <w:rPr>
          <w:rFonts w:ascii="Arial" w:hAnsi="Arial" w:cs="Arial"/>
          <w:sz w:val="24"/>
          <w:szCs w:val="40"/>
        </w:rPr>
        <w:t>Batzordearen lehendakaria + lehendakari ordeak.</w:t>
      </w:r>
      <w:r w:rsidRPr="00FF072D">
        <w:rPr>
          <w:rFonts w:ascii="Arial" w:hAnsi="Arial" w:cs="Arial"/>
          <w:sz w:val="24"/>
          <w:szCs w:val="40"/>
        </w:rPr>
        <w:t xml:space="preserve"> </w:t>
      </w:r>
    </w:p>
    <w:p w:rsidR="00FF072D" w:rsidRDefault="00FF072D" w:rsidP="00FF072D">
      <w:pPr>
        <w:jc w:val="both"/>
        <w:rPr>
          <w:rFonts w:ascii="Arial" w:hAnsi="Arial" w:cs="Arial"/>
          <w:sz w:val="24"/>
          <w:szCs w:val="40"/>
        </w:rPr>
      </w:pPr>
      <w:r>
        <w:rPr>
          <w:rFonts w:ascii="Arial" w:hAnsi="Arial" w:cs="Arial"/>
          <w:sz w:val="24"/>
          <w:szCs w:val="40"/>
        </w:rPr>
        <w:t xml:space="preserve">Ante kameran (ANTICI)-ko kideak (komunikaziorako arduradunak, prentsarekin </w:t>
      </w:r>
      <w:proofErr w:type="spellStart"/>
      <w:r>
        <w:rPr>
          <w:rFonts w:ascii="Arial" w:hAnsi="Arial" w:cs="Arial"/>
          <w:sz w:val="24"/>
          <w:szCs w:val="40"/>
        </w:rPr>
        <w:t>linka</w:t>
      </w:r>
      <w:proofErr w:type="spellEnd"/>
      <w:r>
        <w:rPr>
          <w:rFonts w:ascii="Arial" w:hAnsi="Arial" w:cs="Arial"/>
          <w:sz w:val="24"/>
          <w:szCs w:val="40"/>
        </w:rPr>
        <w:t xml:space="preserve"> egiteko eta delegazio bakoitzari </w:t>
      </w:r>
      <w:proofErr w:type="spellStart"/>
      <w:r>
        <w:rPr>
          <w:rFonts w:ascii="Arial" w:hAnsi="Arial" w:cs="Arial"/>
          <w:sz w:val="24"/>
          <w:szCs w:val="40"/>
        </w:rPr>
        <w:t>atxikituriko</w:t>
      </w:r>
      <w:proofErr w:type="spellEnd"/>
      <w:r>
        <w:rPr>
          <w:rFonts w:ascii="Arial" w:hAnsi="Arial" w:cs="Arial"/>
          <w:sz w:val="24"/>
          <w:szCs w:val="40"/>
        </w:rPr>
        <w:t xml:space="preserve"> 20 aditu; guztira ia 500 lagun).</w:t>
      </w:r>
    </w:p>
    <w:p w:rsidR="00FF072D" w:rsidRDefault="00FF072D" w:rsidP="00FF072D">
      <w:pPr>
        <w:jc w:val="both"/>
        <w:rPr>
          <w:rFonts w:ascii="Arial" w:hAnsi="Arial" w:cs="Arial"/>
          <w:sz w:val="24"/>
          <w:szCs w:val="40"/>
        </w:rPr>
      </w:pPr>
      <w:r>
        <w:rPr>
          <w:rFonts w:ascii="Arial" w:hAnsi="Arial" w:cs="Arial"/>
          <w:sz w:val="24"/>
          <w:szCs w:val="40"/>
        </w:rPr>
        <w:t xml:space="preserve">Bilerak 2 egunekoak (Larunbat goizean biltzen dira, gero bazkaria izaten dute, bazkari ostean bilerarekin jarraitzen dute eta gero afaria eta sarri askotan afari ostean modu informalean bileran jarraitzen dute; nolatan 2.egunean bilerarik ez dagoen, 2.eguna deklarazioak prestatzeko erabili ohi da, beraz bukatu behar dute, erabakiak hartu 2.eguna baino lehen; 2.egunean konklusioak aurkeztu ostean beste bazkari bat izaten dute). </w:t>
      </w:r>
    </w:p>
    <w:p w:rsidR="00FF072D" w:rsidRDefault="00FF072D" w:rsidP="00FF072D">
      <w:pPr>
        <w:jc w:val="both"/>
        <w:rPr>
          <w:rFonts w:ascii="Arial" w:hAnsi="Arial" w:cs="Arial"/>
          <w:sz w:val="24"/>
          <w:szCs w:val="40"/>
        </w:rPr>
      </w:pPr>
      <w:r>
        <w:rPr>
          <w:rFonts w:ascii="Arial" w:hAnsi="Arial" w:cs="Arial"/>
          <w:sz w:val="24"/>
          <w:szCs w:val="40"/>
        </w:rPr>
        <w:t>3 esparru nagusietan aritzen da Europako Kontseilua:</w:t>
      </w:r>
    </w:p>
    <w:p w:rsidR="00FF072D" w:rsidRDefault="00FF072D" w:rsidP="00FF072D">
      <w:pPr>
        <w:pStyle w:val="Prrafodelista"/>
        <w:numPr>
          <w:ilvl w:val="0"/>
          <w:numId w:val="1"/>
        </w:numPr>
        <w:jc w:val="both"/>
        <w:rPr>
          <w:rFonts w:ascii="Arial" w:hAnsi="Arial" w:cs="Arial"/>
          <w:sz w:val="24"/>
          <w:szCs w:val="40"/>
        </w:rPr>
      </w:pPr>
      <w:r>
        <w:rPr>
          <w:rFonts w:ascii="Arial" w:hAnsi="Arial" w:cs="Arial"/>
          <w:sz w:val="24"/>
          <w:szCs w:val="40"/>
        </w:rPr>
        <w:t>Esparru konstituzionala (erreformak…)</w:t>
      </w:r>
    </w:p>
    <w:p w:rsidR="00FF072D" w:rsidRDefault="00FF072D" w:rsidP="00FF072D">
      <w:pPr>
        <w:pStyle w:val="Prrafodelista"/>
        <w:numPr>
          <w:ilvl w:val="0"/>
          <w:numId w:val="1"/>
        </w:numPr>
        <w:jc w:val="both"/>
        <w:rPr>
          <w:rFonts w:ascii="Arial" w:hAnsi="Arial" w:cs="Arial"/>
          <w:sz w:val="24"/>
          <w:szCs w:val="40"/>
        </w:rPr>
      </w:pPr>
      <w:r>
        <w:rPr>
          <w:rFonts w:ascii="Arial" w:hAnsi="Arial" w:cs="Arial"/>
          <w:sz w:val="24"/>
          <w:szCs w:val="40"/>
        </w:rPr>
        <w:t xml:space="preserve">Esparru monetario eta finantzarioa/ekonomikoa </w:t>
      </w:r>
    </w:p>
    <w:p w:rsidR="00FF072D" w:rsidRPr="00FF072D" w:rsidRDefault="00FF072D" w:rsidP="00FF072D">
      <w:pPr>
        <w:pStyle w:val="Prrafodelista"/>
        <w:numPr>
          <w:ilvl w:val="0"/>
          <w:numId w:val="1"/>
        </w:numPr>
        <w:jc w:val="both"/>
        <w:rPr>
          <w:rFonts w:ascii="Arial" w:hAnsi="Arial" w:cs="Arial"/>
          <w:sz w:val="24"/>
          <w:szCs w:val="40"/>
        </w:rPr>
      </w:pPr>
      <w:r>
        <w:rPr>
          <w:rFonts w:ascii="Arial" w:hAnsi="Arial" w:cs="Arial"/>
          <w:sz w:val="24"/>
          <w:szCs w:val="40"/>
        </w:rPr>
        <w:t>3.herrialdeekiko harremanak (NATO) eta nazioarteekiko duten harremanak</w:t>
      </w:r>
      <w:bookmarkStart w:id="0" w:name="_GoBack"/>
      <w:bookmarkEnd w:id="0"/>
    </w:p>
    <w:p w:rsidR="006D1638" w:rsidRDefault="006D1638" w:rsidP="00C445EB">
      <w:pPr>
        <w:jc w:val="both"/>
        <w:rPr>
          <w:rFonts w:ascii="Arial" w:hAnsi="Arial" w:cs="Arial"/>
          <w:sz w:val="24"/>
          <w:szCs w:val="40"/>
        </w:rPr>
      </w:pPr>
    </w:p>
    <w:p w:rsidR="006D1638" w:rsidRPr="006D1638" w:rsidRDefault="006D1638" w:rsidP="00C445EB">
      <w:pPr>
        <w:jc w:val="both"/>
        <w:rPr>
          <w:rFonts w:ascii="Arial" w:hAnsi="Arial" w:cs="Arial"/>
          <w:sz w:val="24"/>
          <w:szCs w:val="40"/>
        </w:rPr>
      </w:pPr>
    </w:p>
    <w:p w:rsidR="00C445EB" w:rsidRPr="00C445EB" w:rsidRDefault="00C445EB" w:rsidP="00C445EB">
      <w:pPr>
        <w:jc w:val="both"/>
        <w:rPr>
          <w:rFonts w:ascii="Arial" w:hAnsi="Arial" w:cs="Arial"/>
          <w:sz w:val="24"/>
          <w:szCs w:val="40"/>
        </w:rPr>
      </w:pPr>
    </w:p>
    <w:p w:rsidR="00C445EB" w:rsidRDefault="00C445EB" w:rsidP="00C445EB">
      <w:pPr>
        <w:jc w:val="both"/>
        <w:rPr>
          <w:rFonts w:ascii="Arial" w:hAnsi="Arial" w:cs="Arial"/>
          <w:b/>
          <w:sz w:val="24"/>
          <w:szCs w:val="40"/>
        </w:rPr>
      </w:pPr>
    </w:p>
    <w:p w:rsidR="00C445EB" w:rsidRPr="00C445EB" w:rsidRDefault="00C445EB" w:rsidP="00C445EB">
      <w:pPr>
        <w:jc w:val="both"/>
        <w:rPr>
          <w:rFonts w:ascii="Arial" w:hAnsi="Arial" w:cs="Arial"/>
          <w:sz w:val="24"/>
          <w:szCs w:val="40"/>
        </w:rPr>
      </w:pPr>
    </w:p>
    <w:sectPr w:rsidR="00C445EB" w:rsidRPr="00C445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66CDD"/>
    <w:multiLevelType w:val="hybridMultilevel"/>
    <w:tmpl w:val="BE8457B2"/>
    <w:lvl w:ilvl="0" w:tplc="DC60E33A">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35333E"/>
    <w:multiLevelType w:val="hybridMultilevel"/>
    <w:tmpl w:val="C12C2ACA"/>
    <w:lvl w:ilvl="0" w:tplc="8D86B6C2">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D9"/>
    <w:rsid w:val="003C33D9"/>
    <w:rsid w:val="006D1638"/>
    <w:rsid w:val="007E259F"/>
    <w:rsid w:val="009D40D9"/>
    <w:rsid w:val="00BD4168"/>
    <w:rsid w:val="00C445EB"/>
    <w:rsid w:val="00FF0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AF6F4-7B19-45EA-AED5-76494BCA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930</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Esteban Gonzalez</dc:creator>
  <cp:keywords/>
  <dc:description/>
  <cp:lastModifiedBy>Aaron Esteban Gonzalez</cp:lastModifiedBy>
  <cp:revision>2</cp:revision>
  <dcterms:created xsi:type="dcterms:W3CDTF">2017-03-08T14:47:00Z</dcterms:created>
  <dcterms:modified xsi:type="dcterms:W3CDTF">2017-03-08T15:49:00Z</dcterms:modified>
</cp:coreProperties>
</file>