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FF" w:rsidRPr="00C82C2C" w:rsidRDefault="00C82C2C">
      <w:pPr>
        <w:jc w:val="center"/>
        <w:rPr>
          <w:rFonts w:ascii="Calibri" w:eastAsia="Calibri" w:hAnsi="Calibri" w:cs="Calibri"/>
          <w:b/>
          <w:sz w:val="36"/>
          <w:szCs w:val="36"/>
          <w:lang w:val="eu-ES"/>
        </w:rPr>
      </w:pPr>
      <w:r w:rsidRPr="00C82C2C">
        <w:rPr>
          <w:rFonts w:ascii="Calibri" w:eastAsia="Calibri" w:hAnsi="Calibri" w:cs="Calibri"/>
          <w:b/>
          <w:sz w:val="36"/>
          <w:szCs w:val="36"/>
          <w:lang w:val="eu-ES"/>
        </w:rPr>
        <w:t>4. Gaia: Tipoaren egitura</w:t>
      </w:r>
    </w:p>
    <w:p w:rsidR="00EC32FF" w:rsidRPr="00C82C2C" w:rsidRDefault="00C82C2C">
      <w:pPr>
        <w:jc w:val="center"/>
        <w:rPr>
          <w:rFonts w:ascii="Calibri" w:eastAsia="Calibri" w:hAnsi="Calibri" w:cs="Calibri"/>
          <w:b/>
          <w:sz w:val="36"/>
          <w:szCs w:val="36"/>
          <w:lang w:val="eu-ES"/>
        </w:rPr>
      </w:pPr>
      <w:r w:rsidRPr="00C82C2C">
        <w:rPr>
          <w:rFonts w:ascii="Calibri" w:eastAsia="Calibri" w:hAnsi="Calibri" w:cs="Calibri"/>
          <w:b/>
          <w:sz w:val="36"/>
          <w:szCs w:val="36"/>
          <w:lang w:val="eu-ES"/>
        </w:rPr>
        <w:t xml:space="preserve"> </w:t>
      </w:r>
    </w:p>
    <w:p w:rsidR="00EC32FF" w:rsidRPr="00C82C2C" w:rsidRDefault="00C82C2C">
      <w:pPr>
        <w:jc w:val="both"/>
        <w:rPr>
          <w:rFonts w:ascii="Calibri" w:eastAsia="Calibri" w:hAnsi="Calibri" w:cs="Calibri"/>
          <w:b/>
          <w:sz w:val="28"/>
          <w:szCs w:val="28"/>
          <w:lang w:val="eu-ES"/>
        </w:rPr>
      </w:pPr>
      <w:r w:rsidRPr="00C82C2C">
        <w:rPr>
          <w:rFonts w:ascii="Calibri" w:eastAsia="Calibri" w:hAnsi="Calibri" w:cs="Calibri"/>
          <w:b/>
          <w:sz w:val="28"/>
          <w:szCs w:val="28"/>
          <w:lang w:val="eu-ES"/>
        </w:rPr>
        <w:t>4.1 Eskema praktikoa</w:t>
      </w:r>
    </w:p>
    <w:p w:rsidR="00EC32FF" w:rsidRPr="00C82C2C" w:rsidRDefault="00EC32FF">
      <w:pPr>
        <w:jc w:val="both"/>
        <w:rPr>
          <w:rFonts w:ascii="Calibri" w:eastAsia="Calibri" w:hAnsi="Calibri" w:cs="Calibri"/>
          <w:b/>
          <w:sz w:val="28"/>
          <w:szCs w:val="28"/>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Aztertu beharreko bigarren elementua tipikotasuna litzateke, hots, behin portaera dagoela egiaztatu dugula portaera tipikoa den aztertu behar dugu.</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Portaera tipikoa izateak esan nahi du Kode Penalak portaera zigorgarri bezala aurreikusten duela eta ondorio juridiko penal bat atxikitzen diola portaera horri. Hortaz, esan dezakegu oso elementu zabala izan arren, Kode Penalarekin lotura zuzena duela. Iza</w:t>
      </w:r>
      <w:r w:rsidRPr="00C82C2C">
        <w:rPr>
          <w:rFonts w:ascii="Calibri" w:eastAsia="Calibri" w:hAnsi="Calibri" w:cs="Calibri"/>
          <w:sz w:val="24"/>
          <w:szCs w:val="24"/>
          <w:lang w:val="eu-ES"/>
        </w:rPr>
        <w:t>n ere, tipikotasunak Kode Penalak aurreikusten dituen tipoekin</w:t>
      </w:r>
      <w:bookmarkStart w:id="0" w:name="_GoBack"/>
      <w:bookmarkEnd w:id="0"/>
      <w:r w:rsidRPr="00C82C2C">
        <w:rPr>
          <w:rFonts w:ascii="Calibri" w:eastAsia="Calibri" w:hAnsi="Calibri" w:cs="Calibri"/>
          <w:sz w:val="24"/>
          <w:szCs w:val="24"/>
          <w:lang w:val="eu-ES"/>
        </w:rPr>
        <w:t xml:space="preserve"> zerikusi zuzena baitu.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Tipoak irizpide desberdinen arabera sailkatu daitezke eta irizpide horiei jarraiki tipoak sailkatu ditzakegu, horiek tipo motak izango direlarik.</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 penala Kode Penal</w:t>
      </w:r>
      <w:r w:rsidRPr="00C82C2C">
        <w:rPr>
          <w:rFonts w:ascii="Calibri" w:eastAsia="Calibri" w:hAnsi="Calibri" w:cs="Calibri"/>
          <w:sz w:val="24"/>
          <w:szCs w:val="24"/>
          <w:lang w:val="eu-ES"/>
        </w:rPr>
        <w:t xml:space="preserve">ak aurreikusten duen artikulua da eta tipo horiek elementu batzuez osatuta daude eta elementu horiek beti berdinak dira.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 guztietan elementu hauek aurkitu behar dira:</w:t>
      </w:r>
    </w:p>
    <w:p w:rsidR="00EC32FF" w:rsidRPr="00C82C2C" w:rsidRDefault="00C82C2C">
      <w:pPr>
        <w:numPr>
          <w:ilvl w:val="0"/>
          <w:numId w:val="34"/>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Portaera</w:t>
      </w:r>
    </w:p>
    <w:p w:rsidR="00EC32FF" w:rsidRPr="00C82C2C" w:rsidRDefault="00C82C2C">
      <w:pPr>
        <w:numPr>
          <w:ilvl w:val="0"/>
          <w:numId w:val="34"/>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Subjektu aktiboa</w:t>
      </w:r>
    </w:p>
    <w:p w:rsidR="00EC32FF" w:rsidRPr="00C82C2C" w:rsidRDefault="00C82C2C">
      <w:pPr>
        <w:numPr>
          <w:ilvl w:val="0"/>
          <w:numId w:val="34"/>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Subjektu pasiboa</w:t>
      </w:r>
    </w:p>
    <w:p w:rsidR="00EC32FF" w:rsidRPr="00C82C2C" w:rsidRDefault="00C82C2C">
      <w:pPr>
        <w:numPr>
          <w:ilvl w:val="0"/>
          <w:numId w:val="34"/>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Objektu materiala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Atipikoa izango da tip</w:t>
      </w:r>
      <w:r w:rsidRPr="00C82C2C">
        <w:rPr>
          <w:rFonts w:ascii="Calibri" w:eastAsia="Calibri" w:hAnsi="Calibri" w:cs="Calibri"/>
          <w:sz w:val="24"/>
          <w:szCs w:val="24"/>
          <w:lang w:val="eu-ES"/>
        </w:rPr>
        <w:t>ikoa izateko baldintza positiboak betetzen ez dituen hori. Portaera</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izango da, baina portaera izan tipiko zein atipikoa daiteke.</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Portaera tipikoa izango da Kode Penal batek aurreikusten badu. Hala ere, izan daiteke  Kode Penalean egotea, baina atipikoa del</w:t>
      </w:r>
      <w:r w:rsidRPr="00C82C2C">
        <w:rPr>
          <w:rFonts w:ascii="Calibri" w:eastAsia="Calibri" w:hAnsi="Calibri" w:cs="Calibri"/>
          <w:sz w:val="24"/>
          <w:szCs w:val="24"/>
          <w:lang w:val="eu-ES"/>
        </w:rPr>
        <w:t xml:space="preserve">a esateko arrazoiren bat egotea. Beraz, era formal batean tipikoa izango da, baina era material batean ez. Izan ere portaera bat tipikoa dela baieztatzeko tipo penalaren alde objektibo eta subjektiboekin bat etorri behar da, biekin.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Atipikotasun kasuen be</w:t>
      </w:r>
      <w:r w:rsidRPr="00C82C2C">
        <w:rPr>
          <w:rFonts w:ascii="Calibri" w:eastAsia="Calibri" w:hAnsi="Calibri" w:cs="Calibri"/>
          <w:sz w:val="24"/>
          <w:szCs w:val="24"/>
          <w:lang w:val="eu-ES"/>
        </w:rPr>
        <w:t xml:space="preserve">rezitasuna izango da momentu </w:t>
      </w:r>
      <w:proofErr w:type="spellStart"/>
      <w:r w:rsidRPr="00C82C2C">
        <w:rPr>
          <w:rFonts w:ascii="Calibri" w:eastAsia="Calibri" w:hAnsi="Calibri" w:cs="Calibri"/>
          <w:sz w:val="24"/>
          <w:szCs w:val="24"/>
          <w:lang w:val="eu-ES"/>
        </w:rPr>
        <w:t>prelegislatibo</w:t>
      </w:r>
      <w:proofErr w:type="spellEnd"/>
      <w:r w:rsidRPr="00C82C2C">
        <w:rPr>
          <w:rFonts w:ascii="Calibri" w:eastAsia="Calibri" w:hAnsi="Calibri" w:cs="Calibri"/>
          <w:sz w:val="24"/>
          <w:szCs w:val="24"/>
          <w:lang w:val="eu-ES"/>
        </w:rPr>
        <w:t xml:space="preserve"> batean dutela eragina, filtro bezala erabiltzen dira delitu bat ezartzeko edo ez. Baina portaera tipiko izatera heltzen ez badira ez dira zigorgarriak izango eta ondorioz ez dute ondoriorik sortuko Zuzenbide pena</w:t>
      </w:r>
      <w:r w:rsidRPr="00C82C2C">
        <w:rPr>
          <w:rFonts w:ascii="Calibri" w:eastAsia="Calibri" w:hAnsi="Calibri" w:cs="Calibri"/>
          <w:sz w:val="24"/>
          <w:szCs w:val="24"/>
          <w:lang w:val="eu-ES"/>
        </w:rPr>
        <w:t>laren ikuspuntutik.  (AA)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4"/>
          <w:szCs w:val="24"/>
          <w:lang w:val="eu-ES"/>
        </w:rPr>
        <w:t>1. Tipo objektiboa</w:t>
      </w:r>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konduktaren</w:t>
      </w:r>
      <w:proofErr w:type="spellEnd"/>
      <w:r w:rsidRPr="00C82C2C">
        <w:rPr>
          <w:rFonts w:ascii="Calibri" w:eastAsia="Calibri" w:hAnsi="Calibri" w:cs="Calibri"/>
          <w:sz w:val="24"/>
          <w:szCs w:val="24"/>
          <w:lang w:val="eu-ES"/>
        </w:rPr>
        <w:t xml:space="preserve"> kanpo ikuspegia barnebiltzen du:  </w:t>
      </w:r>
    </w:p>
    <w:p w:rsidR="00EC32FF" w:rsidRPr="00C82C2C" w:rsidRDefault="00C82C2C">
      <w:pPr>
        <w:numPr>
          <w:ilvl w:val="0"/>
          <w:numId w:val="1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Tipo mota  </w:t>
      </w:r>
    </w:p>
    <w:p w:rsidR="00EC32FF" w:rsidRPr="00C82C2C" w:rsidRDefault="00C82C2C">
      <w:pPr>
        <w:numPr>
          <w:ilvl w:val="0"/>
          <w:numId w:val="1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Ondasun juridiko babestua  </w:t>
      </w:r>
    </w:p>
    <w:p w:rsidR="00EC32FF" w:rsidRPr="00C82C2C" w:rsidRDefault="00C82C2C">
      <w:pPr>
        <w:numPr>
          <w:ilvl w:val="0"/>
          <w:numId w:val="1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Objektu materiala  </w:t>
      </w:r>
    </w:p>
    <w:p w:rsidR="00EC32FF" w:rsidRPr="00C82C2C" w:rsidRDefault="00C82C2C">
      <w:pPr>
        <w:numPr>
          <w:ilvl w:val="0"/>
          <w:numId w:val="1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Subjektu </w:t>
      </w:r>
      <w:proofErr w:type="spellStart"/>
      <w:r w:rsidRPr="00C82C2C">
        <w:rPr>
          <w:rFonts w:ascii="Calibri" w:eastAsia="Calibri" w:hAnsi="Calibri" w:cs="Calibri"/>
          <w:sz w:val="24"/>
          <w:szCs w:val="24"/>
          <w:lang w:val="eu-ES"/>
        </w:rPr>
        <w:t>aktiboa/pasiboa</w:t>
      </w:r>
      <w:proofErr w:type="spellEnd"/>
      <w:r w:rsidRPr="00C82C2C">
        <w:rPr>
          <w:rFonts w:ascii="Calibri" w:eastAsia="Calibri" w:hAnsi="Calibri" w:cs="Calibri"/>
          <w:sz w:val="24"/>
          <w:szCs w:val="24"/>
          <w:lang w:val="eu-ES"/>
        </w:rPr>
        <w:t xml:space="preserve">  </w:t>
      </w:r>
    </w:p>
    <w:p w:rsidR="00EC32FF" w:rsidRPr="00C82C2C" w:rsidRDefault="00C82C2C">
      <w:pPr>
        <w:numPr>
          <w:ilvl w:val="0"/>
          <w:numId w:val="1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Kausalitate-harremana (ez beti, kasua ematen bada baino ez)  </w:t>
      </w:r>
    </w:p>
    <w:p w:rsidR="00EC32FF" w:rsidRPr="00C82C2C" w:rsidRDefault="00C82C2C">
      <w:pPr>
        <w:numPr>
          <w:ilvl w:val="0"/>
          <w:numId w:val="1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Egozpen objektiboa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lastRenderedPageBreak/>
        <w:t xml:space="preserve">  Bi taldetan bana ditzakegu: zehazteko elementuak eta analizatzeko elementuak.  Zehazteko elementuak lehen lau elementuak lirateke eta analizatzeko elementuak azken biak. Azken   horien barruan sar ditzakegu kausalitate-harremana eta </w:t>
      </w:r>
      <w:r w:rsidRPr="00C82C2C">
        <w:rPr>
          <w:rFonts w:ascii="Calibri" w:eastAsia="Calibri" w:hAnsi="Calibri" w:cs="Calibri"/>
          <w:sz w:val="24"/>
          <w:szCs w:val="24"/>
          <w:lang w:val="eu-ES"/>
        </w:rPr>
        <w:t xml:space="preserve">egozpen objektiboa.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4"/>
          <w:szCs w:val="24"/>
          <w:lang w:val="eu-ES"/>
        </w:rPr>
        <w:t>2. Tipo subjektiboa:</w:t>
      </w:r>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doloa/zuhurtziagabekeria</w:t>
      </w:r>
      <w:proofErr w:type="spellEnd"/>
      <w:r w:rsidRPr="00C82C2C">
        <w:rPr>
          <w:rFonts w:ascii="Calibri" w:eastAsia="Calibri" w:hAnsi="Calibri" w:cs="Calibri"/>
          <w:sz w:val="24"/>
          <w:szCs w:val="24"/>
          <w:lang w:val="eu-ES"/>
        </w:rPr>
        <w:t>. Tipo(</w:t>
      </w:r>
      <w:proofErr w:type="spellStart"/>
      <w:r w:rsidRPr="00C82C2C">
        <w:rPr>
          <w:rFonts w:ascii="Calibri" w:eastAsia="Calibri" w:hAnsi="Calibri" w:cs="Calibri"/>
          <w:sz w:val="24"/>
          <w:szCs w:val="24"/>
          <w:lang w:val="eu-ES"/>
        </w:rPr>
        <w:t>zko</w:t>
      </w:r>
      <w:proofErr w:type="spellEnd"/>
      <w:r w:rsidRPr="00C82C2C">
        <w:rPr>
          <w:rFonts w:ascii="Calibri" w:eastAsia="Calibri" w:hAnsi="Calibri" w:cs="Calibri"/>
          <w:sz w:val="24"/>
          <w:szCs w:val="24"/>
          <w:lang w:val="eu-ES"/>
        </w:rPr>
        <w:t xml:space="preserve">) errakuntza (14. </w:t>
      </w:r>
      <w:proofErr w:type="spellStart"/>
      <w:r w:rsidRPr="00C82C2C">
        <w:rPr>
          <w:rFonts w:ascii="Calibri" w:eastAsia="Calibri" w:hAnsi="Calibri" w:cs="Calibri"/>
          <w:sz w:val="24"/>
          <w:szCs w:val="24"/>
          <w:lang w:val="eu-ES"/>
        </w:rPr>
        <w:t>art</w:t>
      </w:r>
      <w:proofErr w:type="spellEnd"/>
      <w:r w:rsidRPr="00C82C2C">
        <w:rPr>
          <w:rFonts w:ascii="Calibri" w:eastAsia="Calibri" w:hAnsi="Calibri" w:cs="Calibri"/>
          <w:sz w:val="24"/>
          <w:szCs w:val="24"/>
          <w:lang w:val="eu-ES"/>
        </w:rPr>
        <w:t xml:space="preserve">.) eta ez-zilegiaren beste elementu subjektiboak.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C82C2C">
      <w:pPr>
        <w:jc w:val="both"/>
        <w:rPr>
          <w:rFonts w:ascii="Calibri" w:eastAsia="Calibri" w:hAnsi="Calibri" w:cs="Calibri"/>
          <w:b/>
          <w:sz w:val="28"/>
          <w:szCs w:val="28"/>
          <w:lang w:val="eu-ES"/>
        </w:rPr>
      </w:pPr>
      <w:r w:rsidRPr="00C82C2C">
        <w:rPr>
          <w:rFonts w:ascii="Calibri" w:eastAsia="Calibri" w:hAnsi="Calibri" w:cs="Calibri"/>
          <w:sz w:val="28"/>
          <w:szCs w:val="28"/>
          <w:lang w:val="eu-ES"/>
        </w:rPr>
        <w:t xml:space="preserve"> </w:t>
      </w:r>
      <w:r w:rsidRPr="00C82C2C">
        <w:rPr>
          <w:rFonts w:ascii="Calibri" w:eastAsia="Calibri" w:hAnsi="Calibri" w:cs="Calibri"/>
          <w:b/>
          <w:sz w:val="28"/>
          <w:szCs w:val="28"/>
          <w:lang w:val="eu-ES"/>
        </w:rPr>
        <w:t xml:space="preserve">4.2 Tipoaren elementuak. </w:t>
      </w:r>
    </w:p>
    <w:p w:rsidR="00EC32FF" w:rsidRPr="00C82C2C" w:rsidRDefault="00EC32FF">
      <w:pPr>
        <w:jc w:val="both"/>
        <w:rPr>
          <w:rFonts w:ascii="Calibri" w:eastAsia="Calibri" w:hAnsi="Calibri" w:cs="Calibri"/>
          <w:b/>
          <w:sz w:val="28"/>
          <w:szCs w:val="28"/>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1. Portaera tipikoa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Tipoaren estrukturan lehenengo elementua portaera da. Tipoaren ikuspuntutik portaera </w:t>
      </w:r>
      <w:r w:rsidRPr="00C82C2C">
        <w:rPr>
          <w:rFonts w:ascii="Calibri" w:eastAsia="Calibri" w:hAnsi="Calibri" w:cs="Calibri"/>
          <w:b/>
          <w:sz w:val="24"/>
          <w:szCs w:val="24"/>
          <w:lang w:val="eu-ES"/>
        </w:rPr>
        <w:t>zigortzen den ekintza</w:t>
      </w:r>
      <w:r w:rsidRPr="00C82C2C">
        <w:rPr>
          <w:rFonts w:ascii="Calibri" w:eastAsia="Calibri" w:hAnsi="Calibri" w:cs="Calibri"/>
          <w:sz w:val="24"/>
          <w:szCs w:val="24"/>
          <w:lang w:val="eu-ES"/>
        </w:rPr>
        <w:t xml:space="preserve"> da ----&gt; Portaera tipoetara mugatuta, zigortzen den ekintza da. Tipoan lehenik eta behin beti portaera zigorgarria deskribatzen da. </w:t>
      </w:r>
      <w:r w:rsidRPr="00C82C2C">
        <w:rPr>
          <w:rFonts w:ascii="Calibri" w:eastAsia="Calibri" w:hAnsi="Calibri" w:cs="Calibri"/>
          <w:sz w:val="24"/>
          <w:szCs w:val="24"/>
          <w:lang w:val="eu-ES"/>
        </w:rPr>
        <w:br/>
      </w:r>
    </w:p>
    <w:p w:rsidR="00EC32FF" w:rsidRPr="00C82C2C" w:rsidRDefault="00C82C2C">
      <w:pPr>
        <w:numPr>
          <w:ilvl w:val="0"/>
          <w:numId w:val="22"/>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w:t>
      </w:r>
      <w:r w:rsidRPr="00C82C2C">
        <w:rPr>
          <w:rFonts w:ascii="Calibri" w:eastAsia="Calibri" w:hAnsi="Calibri" w:cs="Calibri"/>
          <w:sz w:val="24"/>
          <w:szCs w:val="24"/>
          <w:lang w:val="eu-ES"/>
        </w:rPr>
        <w:br/>
      </w:r>
    </w:p>
    <w:p w:rsidR="00EC32FF" w:rsidRPr="00C82C2C" w:rsidRDefault="00C82C2C">
      <w:pPr>
        <w:numPr>
          <w:ilvl w:val="1"/>
          <w:numId w:val="22"/>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KP </w:t>
      </w:r>
      <w:r w:rsidRPr="00C82C2C">
        <w:rPr>
          <w:rFonts w:ascii="Calibri" w:eastAsia="Calibri" w:hAnsi="Calibri" w:cs="Calibri"/>
          <w:sz w:val="24"/>
          <w:szCs w:val="24"/>
          <w:lang w:val="eu-ES"/>
        </w:rPr>
        <w:t>138.art (giza hilketa). Kasu honetan portaera da:  Beste pertsona bati bizitza kentzea (tipoak deskribatzen duen ekintza da, beste bat hiltzean datza). Lehenik eta behin beti portaera zigorgarri deskribatzen da.</w:t>
      </w:r>
    </w:p>
    <w:p w:rsidR="00EC32FF" w:rsidRPr="00C82C2C" w:rsidRDefault="00C82C2C">
      <w:pPr>
        <w:numPr>
          <w:ilvl w:val="1"/>
          <w:numId w:val="22"/>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KP 234.1: Portaera: beste pertsona batena de</w:t>
      </w:r>
      <w:r w:rsidRPr="00C82C2C">
        <w:rPr>
          <w:rFonts w:ascii="Calibri" w:eastAsia="Calibri" w:hAnsi="Calibri" w:cs="Calibri"/>
          <w:sz w:val="24"/>
          <w:szCs w:val="24"/>
          <w:lang w:val="eu-ES"/>
        </w:rPr>
        <w:t xml:space="preserve">n </w:t>
      </w:r>
      <w:proofErr w:type="spellStart"/>
      <w:r w:rsidRPr="00C82C2C">
        <w:rPr>
          <w:rFonts w:ascii="Calibri" w:eastAsia="Calibri" w:hAnsi="Calibri" w:cs="Calibri"/>
          <w:sz w:val="24"/>
          <w:szCs w:val="24"/>
          <w:lang w:val="eu-ES"/>
        </w:rPr>
        <w:t>ondasun/gauza</w:t>
      </w:r>
      <w:proofErr w:type="spellEnd"/>
      <w:r w:rsidRPr="00C82C2C">
        <w:rPr>
          <w:rFonts w:ascii="Calibri" w:eastAsia="Calibri" w:hAnsi="Calibri" w:cs="Calibri"/>
          <w:sz w:val="24"/>
          <w:szCs w:val="24"/>
          <w:lang w:val="eu-ES"/>
        </w:rPr>
        <w:t xml:space="preserve"> higikorra bere baimen gabe hartzea.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Portaera kategoriaren eta portaera tipikoaren arteko ezberdintasuna: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0"/>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Portaeraren </w:t>
      </w:r>
      <w:r w:rsidRPr="00C82C2C">
        <w:rPr>
          <w:rFonts w:ascii="Calibri" w:eastAsia="Calibri" w:hAnsi="Calibri" w:cs="Calibri"/>
          <w:b/>
          <w:sz w:val="24"/>
          <w:szCs w:val="24"/>
          <w:lang w:val="eu-ES"/>
        </w:rPr>
        <w:t>alde objektiboa</w:t>
      </w:r>
      <w:r w:rsidRPr="00C82C2C">
        <w:rPr>
          <w:rFonts w:ascii="Calibri" w:eastAsia="Calibri" w:hAnsi="Calibri" w:cs="Calibri"/>
          <w:sz w:val="24"/>
          <w:szCs w:val="24"/>
          <w:lang w:val="eu-ES"/>
        </w:rPr>
        <w:t>, kanpotik ikusi dezakeguna da. Delitu jakin batzuetan, emaitzazko delituetan (</w:t>
      </w:r>
      <w:proofErr w:type="spellStart"/>
      <w:r w:rsidRPr="00C82C2C">
        <w:rPr>
          <w:rFonts w:ascii="Calibri" w:eastAsia="Calibri" w:hAnsi="Calibri" w:cs="Calibri"/>
          <w:sz w:val="24"/>
          <w:szCs w:val="24"/>
          <w:lang w:val="eu-ES"/>
        </w:rPr>
        <w:t>delitos</w:t>
      </w:r>
      <w:proofErr w:type="spellEnd"/>
      <w:r w:rsidRPr="00C82C2C">
        <w:rPr>
          <w:rFonts w:ascii="Calibri" w:eastAsia="Calibri" w:hAnsi="Calibri" w:cs="Calibri"/>
          <w:sz w:val="24"/>
          <w:szCs w:val="24"/>
          <w:lang w:val="eu-ES"/>
        </w:rPr>
        <w:t xml:space="preserve"> de </w:t>
      </w:r>
      <w:proofErr w:type="spellStart"/>
      <w:r w:rsidRPr="00C82C2C">
        <w:rPr>
          <w:rFonts w:ascii="Calibri" w:eastAsia="Calibri" w:hAnsi="Calibri" w:cs="Calibri"/>
          <w:sz w:val="24"/>
          <w:szCs w:val="24"/>
          <w:lang w:val="eu-ES"/>
        </w:rPr>
        <w:t>resultado</w:t>
      </w:r>
      <w:proofErr w:type="spellEnd"/>
      <w:r w:rsidRPr="00C82C2C">
        <w:rPr>
          <w:rFonts w:ascii="Calibri" w:eastAsia="Calibri" w:hAnsi="Calibri" w:cs="Calibri"/>
          <w:sz w:val="24"/>
          <w:szCs w:val="24"/>
          <w:lang w:val="eu-ES"/>
        </w:rPr>
        <w:t>) hor</w:t>
      </w:r>
      <w:r w:rsidRPr="00C82C2C">
        <w:rPr>
          <w:rFonts w:ascii="Calibri" w:eastAsia="Calibri" w:hAnsi="Calibri" w:cs="Calibri"/>
          <w:sz w:val="24"/>
          <w:szCs w:val="24"/>
          <w:lang w:val="eu-ES"/>
        </w:rPr>
        <w:t xml:space="preserve">rez gain eskatu egiten da banaketa ekintza beraren eta ondorengoaren artean, gizahilketaren kasuan adibidez, beharrezkoa da hiltzearen emaitza.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0"/>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Portaeraren </w:t>
      </w:r>
      <w:r w:rsidRPr="00C82C2C">
        <w:rPr>
          <w:rFonts w:ascii="Calibri" w:eastAsia="Calibri" w:hAnsi="Calibri" w:cs="Calibri"/>
          <w:b/>
          <w:sz w:val="24"/>
          <w:szCs w:val="24"/>
          <w:lang w:val="eu-ES"/>
        </w:rPr>
        <w:t>alde subjektiboa</w:t>
      </w:r>
      <w:r w:rsidRPr="00C82C2C">
        <w:rPr>
          <w:rFonts w:ascii="Calibri" w:eastAsia="Calibri" w:hAnsi="Calibri" w:cs="Calibri"/>
          <w:sz w:val="24"/>
          <w:szCs w:val="24"/>
          <w:lang w:val="eu-ES"/>
        </w:rPr>
        <w:t>: neurtzen zaila da, izan ere beti borondatearekin loturik doazen kontzeptu subjek</w:t>
      </w:r>
      <w:r w:rsidRPr="00C82C2C">
        <w:rPr>
          <w:rFonts w:ascii="Calibri" w:eastAsia="Calibri" w:hAnsi="Calibri" w:cs="Calibri"/>
          <w:sz w:val="24"/>
          <w:szCs w:val="24"/>
          <w:lang w:val="eu-ES"/>
        </w:rPr>
        <w:t>tiboez ari gara kasu hauetan.  Borondate mota: kontziente, arriskutsua denaz ohartu barik (</w:t>
      </w:r>
      <w:proofErr w:type="spellStart"/>
      <w:r w:rsidRPr="00C82C2C">
        <w:rPr>
          <w:rFonts w:ascii="Calibri" w:eastAsia="Calibri" w:hAnsi="Calibri" w:cs="Calibri"/>
          <w:sz w:val="24"/>
          <w:szCs w:val="24"/>
          <w:lang w:val="eu-ES"/>
        </w:rPr>
        <w:t>zuhurtziagabekeria</w:t>
      </w:r>
      <w:proofErr w:type="spellEnd"/>
      <w:r w:rsidRPr="00C82C2C">
        <w:rPr>
          <w:rFonts w:ascii="Calibri" w:eastAsia="Calibri" w:hAnsi="Calibri" w:cs="Calibri"/>
          <w:sz w:val="24"/>
          <w:szCs w:val="24"/>
          <w:lang w:val="eu-ES"/>
        </w:rPr>
        <w:t xml:space="preserve">). Elementu subjektibo bereziak: irabazteko asmoa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2. Subjektu aktiboa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sz w:val="24"/>
          <w:szCs w:val="24"/>
          <w:lang w:val="eu-ES"/>
        </w:rPr>
        <w:t>Subjektu aktiboa tipo penalak deskribatutako edo izendatutako portaera ed</w:t>
      </w:r>
      <w:r w:rsidRPr="00C82C2C">
        <w:rPr>
          <w:rFonts w:ascii="Calibri" w:eastAsia="Calibri" w:hAnsi="Calibri" w:cs="Calibri"/>
          <w:sz w:val="24"/>
          <w:szCs w:val="24"/>
          <w:lang w:val="eu-ES"/>
        </w:rPr>
        <w:t xml:space="preserve">o ekintza tipikoa aurrera eramaten duen pertsona izango da. Beraz, subjektu aktiboa </w:t>
      </w:r>
      <w:r w:rsidRPr="00C82C2C">
        <w:rPr>
          <w:rFonts w:ascii="Calibri" w:eastAsia="Calibri" w:hAnsi="Calibri" w:cs="Calibri"/>
          <w:b/>
          <w:sz w:val="24"/>
          <w:szCs w:val="24"/>
          <w:lang w:val="eu-ES"/>
        </w:rPr>
        <w:t>ekintza tipikoa aurrera eramaten duen pertsona da.</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lastRenderedPageBreak/>
        <w:t>Ez dugu autorearekin nahastu behar, autoreak beti delituaren erantzukizuna du, subjektu aktiboak berriz nahiz eta ekintza</w:t>
      </w:r>
      <w:r w:rsidRPr="00C82C2C">
        <w:rPr>
          <w:rFonts w:ascii="Calibri" w:eastAsia="Calibri" w:hAnsi="Calibri" w:cs="Calibri"/>
          <w:sz w:val="24"/>
          <w:szCs w:val="24"/>
          <w:lang w:val="eu-ES"/>
        </w:rPr>
        <w:t xml:space="preserve"> hori burutu, posible da autore ez izatea, erantzukizunik ez duelako. Subjektu aktiboaren titulu juridikoak (</w:t>
      </w:r>
      <w:proofErr w:type="spellStart"/>
      <w:r w:rsidRPr="00C82C2C">
        <w:rPr>
          <w:rFonts w:ascii="Calibri" w:eastAsia="Calibri" w:hAnsi="Calibri" w:cs="Calibri"/>
          <w:sz w:val="24"/>
          <w:szCs w:val="24"/>
          <w:lang w:val="eu-ES"/>
        </w:rPr>
        <w:t>egiletza</w:t>
      </w:r>
      <w:proofErr w:type="spellEnd"/>
      <w:r w:rsidRPr="00C82C2C">
        <w:rPr>
          <w:rFonts w:ascii="Calibri" w:eastAsia="Calibri" w:hAnsi="Calibri" w:cs="Calibri"/>
          <w:sz w:val="24"/>
          <w:szCs w:val="24"/>
          <w:lang w:val="eu-ES"/>
        </w:rPr>
        <w:t xml:space="preserve"> motak, partaidetza motak). Pertsona bat erantzule hartu daiteke, bai egile bezala, edo baita partaide bezala. Subjektu aktiboa eta pertson</w:t>
      </w:r>
      <w:r w:rsidRPr="00C82C2C">
        <w:rPr>
          <w:rFonts w:ascii="Calibri" w:eastAsia="Calibri" w:hAnsi="Calibri" w:cs="Calibri"/>
          <w:sz w:val="24"/>
          <w:szCs w:val="24"/>
          <w:lang w:val="eu-ES"/>
        </w:rPr>
        <w:t>a juridikoen erantzukizuna:   31 bis artikulua  (AA) agertzen da.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sz w:val="24"/>
          <w:szCs w:val="24"/>
          <w:lang w:val="eu-ES"/>
        </w:rPr>
        <w:t xml:space="preserve">Klasikoki Zuzenbide Penal Espainiarrak pertsona indibidualak bakarrik jotzen zituen subjektu aktibo bezala, baina 2015etik aurrera </w:t>
      </w:r>
      <w:r w:rsidRPr="00C82C2C">
        <w:rPr>
          <w:rFonts w:ascii="Calibri" w:eastAsia="Calibri" w:hAnsi="Calibri" w:cs="Calibri"/>
          <w:b/>
          <w:sz w:val="24"/>
          <w:szCs w:val="24"/>
          <w:lang w:val="eu-ES"/>
        </w:rPr>
        <w:t>pertsona juridikoak delituaren subjektu aktibo izan daitezke baita ere.</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Nola gauzatu da aldaketa hori? Klausula orokor baten bidez, </w:t>
      </w:r>
      <w:r w:rsidRPr="00C82C2C">
        <w:rPr>
          <w:rFonts w:ascii="Calibri" w:eastAsia="Calibri" w:hAnsi="Calibri" w:cs="Calibri"/>
          <w:sz w:val="24"/>
          <w:szCs w:val="24"/>
          <w:u w:val="single"/>
          <w:lang w:val="eu-ES"/>
        </w:rPr>
        <w:t>31 bis artikuluan</w:t>
      </w:r>
      <w:r w:rsidRPr="00C82C2C">
        <w:rPr>
          <w:rFonts w:ascii="Calibri" w:eastAsia="Calibri" w:hAnsi="Calibri" w:cs="Calibri"/>
          <w:sz w:val="24"/>
          <w:szCs w:val="24"/>
          <w:lang w:val="eu-ES"/>
        </w:rPr>
        <w:t xml:space="preserve"> aurkitu dezakegun klausula orokorraren bidez hain zuzen ere, non esaten den pertsona juridikoek erantzukiz</w:t>
      </w:r>
      <w:r w:rsidRPr="00C82C2C">
        <w:rPr>
          <w:rFonts w:ascii="Calibri" w:eastAsia="Calibri" w:hAnsi="Calibri" w:cs="Calibri"/>
          <w:sz w:val="24"/>
          <w:szCs w:val="24"/>
          <w:lang w:val="eu-ES"/>
        </w:rPr>
        <w:t>un penala izan dezaketela eta baita ere zeintzuk diren hori gertatzeko eman beharreko baldintzak.</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31 </w:t>
      </w:r>
      <w:proofErr w:type="spellStart"/>
      <w:r w:rsidRPr="00C82C2C">
        <w:rPr>
          <w:rFonts w:ascii="Calibri" w:eastAsia="Calibri" w:hAnsi="Calibri" w:cs="Calibri"/>
          <w:sz w:val="24"/>
          <w:szCs w:val="24"/>
          <w:lang w:val="eu-ES"/>
        </w:rPr>
        <w:t>ter</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quater</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quinquies</w:t>
      </w:r>
      <w:proofErr w:type="spellEnd"/>
      <w:r w:rsidRPr="00C82C2C">
        <w:rPr>
          <w:rFonts w:ascii="Calibri" w:eastAsia="Calibri" w:hAnsi="Calibri" w:cs="Calibri"/>
          <w:sz w:val="24"/>
          <w:szCs w:val="24"/>
          <w:lang w:val="eu-ES"/>
        </w:rPr>
        <w:t xml:space="preserve"> ere pertsona juridikoen erantzukizun penala arautzeaz arduratzen dira baita ere. Eta bertan ezartzen da  pertsona juridikoen artean</w:t>
      </w:r>
      <w:r w:rsidRPr="00C82C2C">
        <w:rPr>
          <w:rFonts w:ascii="Calibri" w:eastAsia="Calibri" w:hAnsi="Calibri" w:cs="Calibri"/>
          <w:sz w:val="24"/>
          <w:szCs w:val="24"/>
          <w:lang w:val="eu-ES"/>
        </w:rPr>
        <w:t xml:space="preserve"> erantzukizun penaletik kanpo edo salbuetsita daudela:</w:t>
      </w:r>
    </w:p>
    <w:p w:rsidR="00EC32FF" w:rsidRPr="00C82C2C" w:rsidRDefault="00C82C2C">
      <w:pPr>
        <w:numPr>
          <w:ilvl w:val="1"/>
          <w:numId w:val="2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Estatua</w:t>
      </w:r>
    </w:p>
    <w:p w:rsidR="00EC32FF" w:rsidRPr="00C82C2C" w:rsidRDefault="00C82C2C">
      <w:pPr>
        <w:numPr>
          <w:ilvl w:val="1"/>
          <w:numId w:val="2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Administrazioak</w:t>
      </w:r>
    </w:p>
    <w:p w:rsidR="00EC32FF" w:rsidRPr="00C82C2C" w:rsidRDefault="00C82C2C">
      <w:pPr>
        <w:numPr>
          <w:ilvl w:val="1"/>
          <w:numId w:val="2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Agentziak</w:t>
      </w:r>
    </w:p>
    <w:p w:rsidR="00EC32FF" w:rsidRPr="00C82C2C" w:rsidRDefault="00C82C2C">
      <w:pPr>
        <w:numPr>
          <w:ilvl w:val="1"/>
          <w:numId w:val="2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Organismo erregulatzaileak</w:t>
      </w:r>
    </w:p>
    <w:p w:rsidR="00EC32FF" w:rsidRPr="00C82C2C" w:rsidRDefault="00C82C2C">
      <w:pPr>
        <w:numPr>
          <w:ilvl w:val="1"/>
          <w:numId w:val="2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Entitate publikoak.</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Gainerako pertsona juridiko guztiek erantzukizun penala izango dute</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proofErr w:type="spellStart"/>
      <w:r w:rsidRPr="00C82C2C">
        <w:rPr>
          <w:rFonts w:ascii="Calibri" w:eastAsia="Calibri" w:hAnsi="Calibri" w:cs="Calibri"/>
          <w:sz w:val="24"/>
          <w:szCs w:val="24"/>
          <w:lang w:val="eu-ES"/>
        </w:rPr>
        <w:t>Numerus</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clausus</w:t>
      </w:r>
      <w:proofErr w:type="spellEnd"/>
      <w:r w:rsidRPr="00C82C2C">
        <w:rPr>
          <w:rFonts w:ascii="Calibri" w:eastAsia="Calibri" w:hAnsi="Calibri" w:cs="Calibri"/>
          <w:sz w:val="24"/>
          <w:szCs w:val="24"/>
          <w:lang w:val="eu-ES"/>
        </w:rPr>
        <w:t xml:space="preserve"> kontzeptua sartzen da hemen. 31 bis artikuluan agertzen zaizkigu zein kasutan izango den erantzukizuna pertsona juridikoarena. Ezin izango da kasu guztietan pertsona juridikoa hartu erantzuletzat.</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4"/>
          <w:szCs w:val="24"/>
          <w:lang w:val="eu-ES"/>
        </w:rPr>
        <w:t>3. Subjektu pasiboa</w:t>
      </w:r>
      <w:r w:rsidRPr="00C82C2C">
        <w:rPr>
          <w:rFonts w:ascii="Calibri" w:eastAsia="Calibri" w:hAnsi="Calibri" w:cs="Calibri"/>
          <w:sz w:val="24"/>
          <w:szCs w:val="24"/>
          <w:lang w:val="eu-ES"/>
        </w:rPr>
        <w:t xml:space="preserve">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 penal guztietan</w:t>
      </w:r>
      <w:r w:rsidRPr="00C82C2C">
        <w:rPr>
          <w:rFonts w:ascii="Calibri" w:eastAsia="Calibri" w:hAnsi="Calibri" w:cs="Calibri"/>
          <w:sz w:val="24"/>
          <w:szCs w:val="24"/>
          <w:lang w:val="eu-ES"/>
        </w:rPr>
        <w:t xml:space="preserve"> aurkituko dugun beste elementu bat subjektu pasiboa da. Subjektu pasiboa </w:t>
      </w:r>
      <w:r w:rsidRPr="00C82C2C">
        <w:rPr>
          <w:rFonts w:ascii="Calibri" w:eastAsia="Calibri" w:hAnsi="Calibri" w:cs="Calibri"/>
          <w:b/>
          <w:sz w:val="24"/>
          <w:szCs w:val="24"/>
          <w:lang w:val="eu-ES"/>
        </w:rPr>
        <w:t xml:space="preserve">ondasun juridiko babestuaren titularra da; </w:t>
      </w:r>
      <w:r w:rsidRPr="00C82C2C">
        <w:rPr>
          <w:rFonts w:ascii="Calibri" w:eastAsia="Calibri" w:hAnsi="Calibri" w:cs="Calibri"/>
          <w:sz w:val="24"/>
          <w:szCs w:val="24"/>
          <w:lang w:val="eu-ES"/>
        </w:rPr>
        <w:t xml:space="preserve">ez dugu kaltetuaren kontzeptuarekin nahastu behar. Izan ere, subjektu pasiboa ez da beti bat etorriko kaltetutako pertsonarekin.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4"/>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w:t>
      </w:r>
      <w:r w:rsidRPr="00C82C2C">
        <w:rPr>
          <w:rFonts w:ascii="Calibri" w:eastAsia="Calibri" w:hAnsi="Calibri" w:cs="Calibri"/>
          <w:sz w:val="24"/>
          <w:szCs w:val="24"/>
          <w:lang w:val="eu-ES"/>
        </w:rPr>
        <w:t>: lapurreta baten gurea ez den ondasun bat osten digute eta gu kaltetuak izango gara baina ez gara zertan subjektu pasiboak izan behar. Adibidez, ondasun horren jabea titularra eta beraz, subjektu pasiboa izango da baina pertsona hori ez gara zertan gu iza</w:t>
      </w:r>
      <w:r w:rsidRPr="00C82C2C">
        <w:rPr>
          <w:rFonts w:ascii="Calibri" w:eastAsia="Calibri" w:hAnsi="Calibri" w:cs="Calibri"/>
          <w:sz w:val="24"/>
          <w:szCs w:val="24"/>
          <w:lang w:val="eu-ES"/>
        </w:rPr>
        <w:t>n behar; gurea ez den zerbait ostu ahal digutelako ----&gt; jabea ez den pertsona bati ostu ahal diotelako.</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lastRenderedPageBreak/>
        <w:t>Ondasun juridikoen titularrak izan daitezke:</w:t>
      </w:r>
    </w:p>
    <w:p w:rsidR="00EC32FF" w:rsidRPr="00C82C2C" w:rsidRDefault="00C82C2C">
      <w:pPr>
        <w:numPr>
          <w:ilvl w:val="0"/>
          <w:numId w:val="8"/>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Indibidualak</w:t>
      </w:r>
    </w:p>
    <w:p w:rsidR="00EC32FF" w:rsidRPr="00C82C2C" w:rsidRDefault="00C82C2C">
      <w:pPr>
        <w:numPr>
          <w:ilvl w:val="0"/>
          <w:numId w:val="8"/>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Kolektiboak</w:t>
      </w:r>
    </w:p>
    <w:p w:rsidR="00EC32FF" w:rsidRPr="00C82C2C" w:rsidRDefault="00EC32FF">
      <w:pPr>
        <w:jc w:val="both"/>
        <w:rPr>
          <w:rFonts w:ascii="Calibri" w:eastAsia="Calibri" w:hAnsi="Calibri" w:cs="Calibri"/>
          <w:b/>
          <w:sz w:val="24"/>
          <w:szCs w:val="24"/>
          <w:lang w:val="eu-ES"/>
        </w:rPr>
      </w:pPr>
    </w:p>
    <w:p w:rsidR="00EC32FF" w:rsidRPr="00C82C2C" w:rsidRDefault="00C82C2C">
      <w:pPr>
        <w:numPr>
          <w:ilvl w:val="1"/>
          <w:numId w:val="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delitu ekologiko baten, </w:t>
      </w:r>
      <w:proofErr w:type="spellStart"/>
      <w:r w:rsidRPr="00C82C2C">
        <w:rPr>
          <w:rFonts w:ascii="Calibri" w:eastAsia="Calibri" w:hAnsi="Calibri" w:cs="Calibri"/>
          <w:sz w:val="24"/>
          <w:szCs w:val="24"/>
          <w:lang w:val="eu-ES"/>
        </w:rPr>
        <w:t>Serantes</w:t>
      </w:r>
      <w:proofErr w:type="spellEnd"/>
      <w:r w:rsidRPr="00C82C2C">
        <w:rPr>
          <w:rFonts w:ascii="Calibri" w:eastAsia="Calibri" w:hAnsi="Calibri" w:cs="Calibri"/>
          <w:sz w:val="24"/>
          <w:szCs w:val="24"/>
          <w:lang w:val="eu-ES"/>
        </w:rPr>
        <w:t xml:space="preserve"> basoan sute bat gertatzen bada, nor izango litzateke subjektu pasiboa? Kolektibo bat, eta ez pertsona zehatz edo indibidual bat. Adibidez, kasu honetan Santurtziko biztanleak</w:t>
      </w:r>
    </w:p>
    <w:p w:rsidR="00EC32FF" w:rsidRPr="00C82C2C" w:rsidRDefault="00C82C2C">
      <w:pPr>
        <w:numPr>
          <w:ilvl w:val="1"/>
          <w:numId w:val="8"/>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Beraz, </w:t>
      </w:r>
      <w:r w:rsidRPr="00C82C2C">
        <w:rPr>
          <w:rFonts w:ascii="Calibri" w:eastAsia="Calibri" w:hAnsi="Calibri" w:cs="Calibri"/>
          <w:b/>
          <w:sz w:val="24"/>
          <w:szCs w:val="24"/>
          <w:lang w:val="eu-ES"/>
        </w:rPr>
        <w:t>subjektu pasiboa kolektibo bat i</w:t>
      </w:r>
      <w:r w:rsidRPr="00C82C2C">
        <w:rPr>
          <w:rFonts w:ascii="Calibri" w:eastAsia="Calibri" w:hAnsi="Calibri" w:cs="Calibri"/>
          <w:b/>
          <w:sz w:val="24"/>
          <w:szCs w:val="24"/>
          <w:lang w:val="eu-ES"/>
        </w:rPr>
        <w:t>zan daiteke</w:t>
      </w:r>
      <w:r w:rsidRPr="00C82C2C">
        <w:rPr>
          <w:rFonts w:ascii="Calibri" w:eastAsia="Calibri" w:hAnsi="Calibri" w:cs="Calibri"/>
          <w:sz w:val="24"/>
          <w:szCs w:val="24"/>
          <w:lang w:val="eu-ES"/>
        </w:rPr>
        <w:t xml:space="preserve"> baita eta ondorioz, ondasun juridikoaren titularrak pertsona bat baino gehiago izango dira </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4. Objektu materiala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Definizioa: portaera edo ekintza, fisikoki gehienetan, jasaten duen pertsona edo objektua da. Objektu materiala beti  ez dator </w:t>
      </w:r>
      <w:r w:rsidRPr="00C82C2C">
        <w:rPr>
          <w:rFonts w:ascii="Calibri" w:eastAsia="Calibri" w:hAnsi="Calibri" w:cs="Calibri"/>
          <w:sz w:val="24"/>
          <w:szCs w:val="24"/>
          <w:lang w:val="eu-ES"/>
        </w:rPr>
        <w:t>bat subjektu pasiboarekin.  Pertsonen kontrako delituetan, normalean edo gehienetan, bai dator bat objektu materiala eta subjektu pasiboa. Baina, badaude bestelako delituak non ez den hori ematen.</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mendi bati sua ematen badiote, zein izango litza</w:t>
      </w:r>
      <w:r w:rsidRPr="00C82C2C">
        <w:rPr>
          <w:rFonts w:ascii="Calibri" w:eastAsia="Calibri" w:hAnsi="Calibri" w:cs="Calibri"/>
          <w:sz w:val="24"/>
          <w:szCs w:val="24"/>
          <w:lang w:val="eu-ES"/>
        </w:rPr>
        <w:t>teke objektu materiala? Mendia bera.</w:t>
      </w:r>
    </w:p>
    <w:p w:rsidR="00EC32FF" w:rsidRPr="00C82C2C" w:rsidRDefault="00C82C2C">
      <w:pPr>
        <w:numPr>
          <w:ilvl w:val="0"/>
          <w:numId w:val="1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Mirenek Asierri gainean daraman dena kentzen badio orduan nor da objektu materiala? objektu materiala Asier izango da eta kasu honetan  subjektu pasiboa ere izango da beti ere kentzen diotenaren jabe bada. Miren subjekt</w:t>
      </w:r>
      <w:r w:rsidRPr="00C82C2C">
        <w:rPr>
          <w:rFonts w:ascii="Calibri" w:eastAsia="Calibri" w:hAnsi="Calibri" w:cs="Calibri"/>
          <w:sz w:val="24"/>
          <w:szCs w:val="24"/>
          <w:lang w:val="eu-ES"/>
        </w:rPr>
        <w:t xml:space="preserve">u aktiboa da. </w:t>
      </w:r>
    </w:p>
    <w:p w:rsidR="00EC32FF" w:rsidRPr="00C82C2C" w:rsidRDefault="00C82C2C">
      <w:pPr>
        <w:numPr>
          <w:ilvl w:val="0"/>
          <w:numId w:val="1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AA: Adibidez, lapurreta batean, objektu materiala lapurtutako materiala izango da. Baina, subjektu pasiboa, ondasun juridiko babestuaren titularra izango da, jabetza edo edukitza duena.  </w:t>
      </w:r>
    </w:p>
    <w:p w:rsidR="00EC32FF" w:rsidRPr="00C82C2C" w:rsidRDefault="00C82C2C">
      <w:pPr>
        <w:numPr>
          <w:ilvl w:val="0"/>
          <w:numId w:val="1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AA: Adibideak: 177.bis. artikulua. Subjektu aktiboa: </w:t>
      </w:r>
      <w:r w:rsidRPr="00C82C2C">
        <w:rPr>
          <w:rFonts w:ascii="Calibri" w:eastAsia="Calibri" w:hAnsi="Calibri" w:cs="Calibri"/>
          <w:sz w:val="24"/>
          <w:szCs w:val="24"/>
          <w:lang w:val="eu-ES"/>
        </w:rPr>
        <w:t xml:space="preserve">trafikatzailea. Subjektu pasiboa:trafikatua izan den pertsona. Objektu materiala: biktima.  </w:t>
      </w:r>
    </w:p>
    <w:p w:rsidR="00EC32FF" w:rsidRPr="00C82C2C" w:rsidRDefault="00C82C2C">
      <w:pPr>
        <w:ind w:left="720"/>
        <w:jc w:val="both"/>
        <w:rPr>
          <w:rFonts w:ascii="Calibri" w:eastAsia="Calibri" w:hAnsi="Calibri" w:cs="Calibri"/>
          <w:sz w:val="24"/>
          <w:szCs w:val="24"/>
          <w:lang w:val="eu-ES"/>
        </w:rPr>
      </w:pPr>
      <w:r w:rsidRPr="00C82C2C">
        <w:rPr>
          <w:rFonts w:ascii="Calibri" w:eastAsia="Calibri" w:hAnsi="Calibri" w:cs="Calibri"/>
          <w:sz w:val="24"/>
          <w:szCs w:val="24"/>
          <w:lang w:val="eu-ES"/>
        </w:rPr>
        <w:t>427.bis. artikulua. Subjektu aktiboa: pertsona juridikoa. Subjektu pasiboa: enpresa salatu duen pertsona eta gizarte osoa. Objektu materiala: enpresa salatu duen p</w:t>
      </w:r>
      <w:r w:rsidRPr="00C82C2C">
        <w:rPr>
          <w:rFonts w:ascii="Calibri" w:eastAsia="Calibri" w:hAnsi="Calibri" w:cs="Calibri"/>
          <w:sz w:val="24"/>
          <w:szCs w:val="24"/>
          <w:lang w:val="eu-ES"/>
        </w:rPr>
        <w:t xml:space="preserve">ertsona eta kaltea jasaten duen pertsona.  </w:t>
      </w:r>
    </w:p>
    <w:p w:rsidR="00EC32FF" w:rsidRPr="00C82C2C" w:rsidRDefault="00C82C2C">
      <w:pPr>
        <w:ind w:left="720"/>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390. artikulua. Subjektu aktiboa: langile publikoa. Subjektu pasiboa: txakurraren jabea. Objektu materiala: Faltsifikatu den dokumentua.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EC32FF">
      <w:pPr>
        <w:jc w:val="both"/>
        <w:rPr>
          <w:rFonts w:ascii="Calibri" w:eastAsia="Calibri" w:hAnsi="Calibri" w:cs="Calibri"/>
          <w:b/>
          <w:sz w:val="28"/>
          <w:szCs w:val="28"/>
          <w:lang w:val="eu-ES"/>
        </w:rPr>
      </w:pPr>
    </w:p>
    <w:p w:rsidR="00EC32FF" w:rsidRPr="00C82C2C" w:rsidRDefault="00C82C2C">
      <w:pPr>
        <w:jc w:val="both"/>
        <w:rPr>
          <w:rFonts w:ascii="Calibri" w:eastAsia="Calibri" w:hAnsi="Calibri" w:cs="Calibri"/>
          <w:b/>
          <w:sz w:val="28"/>
          <w:szCs w:val="28"/>
          <w:lang w:val="eu-ES"/>
        </w:rPr>
      </w:pPr>
      <w:r w:rsidRPr="00C82C2C">
        <w:rPr>
          <w:rFonts w:ascii="Calibri" w:eastAsia="Calibri" w:hAnsi="Calibri" w:cs="Calibri"/>
          <w:b/>
          <w:sz w:val="28"/>
          <w:szCs w:val="28"/>
          <w:lang w:val="eu-ES"/>
        </w:rPr>
        <w:t>4.3 Tipo motak</w:t>
      </w:r>
    </w:p>
    <w:p w:rsidR="00EC32FF" w:rsidRPr="00C82C2C" w:rsidRDefault="00EC32FF">
      <w:pPr>
        <w:jc w:val="both"/>
        <w:rPr>
          <w:rFonts w:ascii="Calibri" w:eastAsia="Calibri" w:hAnsi="Calibri" w:cs="Calibri"/>
          <w:b/>
          <w:sz w:val="28"/>
          <w:szCs w:val="28"/>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Tipoaren </w:t>
      </w:r>
      <w:r w:rsidRPr="00C82C2C">
        <w:rPr>
          <w:rFonts w:ascii="Calibri" w:eastAsia="Calibri" w:hAnsi="Calibri" w:cs="Calibri"/>
          <w:b/>
          <w:sz w:val="24"/>
          <w:szCs w:val="24"/>
          <w:lang w:val="eu-ES"/>
        </w:rPr>
        <w:t xml:space="preserve">erredakzioak markatzen du tipo mota. </w:t>
      </w:r>
      <w:r w:rsidRPr="00C82C2C">
        <w:rPr>
          <w:rFonts w:ascii="Calibri" w:eastAsia="Calibri" w:hAnsi="Calibri" w:cs="Calibri"/>
          <w:sz w:val="24"/>
          <w:szCs w:val="24"/>
          <w:lang w:val="eu-ES"/>
        </w:rPr>
        <w:t>Irizpide</w:t>
      </w:r>
      <w:r w:rsidRPr="00C82C2C">
        <w:rPr>
          <w:rFonts w:ascii="Calibri" w:eastAsia="Calibri" w:hAnsi="Calibri" w:cs="Calibri"/>
          <w:sz w:val="24"/>
          <w:szCs w:val="24"/>
          <w:lang w:val="eu-ES"/>
        </w:rPr>
        <w:t xml:space="preserve"> ezberdinak izan behar ditugu kontuan kasu honetan: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Subjektuaren arabera</w:t>
      </w:r>
    </w:p>
    <w:p w:rsidR="00EC32FF" w:rsidRPr="00C82C2C" w:rsidRDefault="00C82C2C">
      <w:pPr>
        <w:numPr>
          <w:ilvl w:val="0"/>
          <w:numId w:val="3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lastRenderedPageBreak/>
        <w:t>Portaeraren arabera</w:t>
      </w:r>
    </w:p>
    <w:p w:rsidR="00EC32FF" w:rsidRPr="00C82C2C" w:rsidRDefault="00C82C2C">
      <w:pPr>
        <w:numPr>
          <w:ilvl w:val="0"/>
          <w:numId w:val="3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Erasandako ondasun juridikoaren arabera</w:t>
      </w:r>
    </w:p>
    <w:p w:rsidR="00EC32FF" w:rsidRPr="00C82C2C" w:rsidRDefault="00C82C2C">
      <w:pPr>
        <w:numPr>
          <w:ilvl w:val="0"/>
          <w:numId w:val="3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Tipoen arteko harremanaren arabera</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b/>
          <w:sz w:val="24"/>
          <w:szCs w:val="24"/>
          <w:lang w:val="eu-ES"/>
        </w:rPr>
        <w:t>1. SUBJEKTUAREN ARABERA</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Sailkapen garrantzitsu bat da eta irizpide honen bitartez delitu arruntak eta bereziak desberdindu ditzakegu.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1"/>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Delitu arruntak: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Edozeinek egikaritu dezakeen delitua da. Subjektu aktiboa edozein izan </w:t>
      </w:r>
      <w:proofErr w:type="spellStart"/>
      <w:r w:rsidRPr="00C82C2C">
        <w:rPr>
          <w:rFonts w:ascii="Calibri" w:eastAsia="Calibri" w:hAnsi="Calibri" w:cs="Calibri"/>
          <w:sz w:val="24"/>
          <w:szCs w:val="24"/>
          <w:lang w:val="eu-ES"/>
        </w:rPr>
        <w:t>daitekenean</w:t>
      </w:r>
      <w:proofErr w:type="spellEnd"/>
      <w:r w:rsidRPr="00C82C2C">
        <w:rPr>
          <w:rFonts w:ascii="Calibri" w:eastAsia="Calibri" w:hAnsi="Calibri" w:cs="Calibri"/>
          <w:sz w:val="24"/>
          <w:szCs w:val="24"/>
          <w:lang w:val="eu-ES"/>
        </w:rPr>
        <w:t xml:space="preserve"> delitua arrunt baten aurrean egongo gara. </w:t>
      </w:r>
      <w:r w:rsidRPr="00C82C2C">
        <w:rPr>
          <w:rFonts w:ascii="Calibri" w:eastAsia="Calibri" w:hAnsi="Calibri" w:cs="Calibri"/>
          <w:sz w:val="24"/>
          <w:szCs w:val="24"/>
          <w:lang w:val="eu-ES"/>
        </w:rPr>
        <w:t>Delitu arrunta den edo ez jakiteko subjektu aktiboa definitzeko moduari erreparatu behar diogu. “</w:t>
      </w:r>
      <w:proofErr w:type="spellStart"/>
      <w:r w:rsidRPr="00C82C2C">
        <w:rPr>
          <w:rFonts w:ascii="Calibri" w:eastAsia="Calibri" w:hAnsi="Calibri" w:cs="Calibri"/>
          <w:sz w:val="24"/>
          <w:szCs w:val="24"/>
          <w:lang w:val="eu-ES"/>
        </w:rPr>
        <w:t>El</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que</w:t>
      </w:r>
      <w:proofErr w:type="spellEnd"/>
      <w:r w:rsidRPr="00C82C2C">
        <w:rPr>
          <w:rFonts w:ascii="Calibri" w:eastAsia="Calibri" w:hAnsi="Calibri" w:cs="Calibri"/>
          <w:sz w:val="24"/>
          <w:szCs w:val="24"/>
          <w:lang w:val="eu-ES"/>
        </w:rPr>
        <w:t xml:space="preserve">” bezala definitzen denean delitu arrunta izango da, izan ere </w:t>
      </w:r>
      <w:r w:rsidRPr="00C82C2C">
        <w:rPr>
          <w:rFonts w:ascii="Calibri" w:eastAsia="Calibri" w:hAnsi="Calibri" w:cs="Calibri"/>
          <w:b/>
          <w:sz w:val="24"/>
          <w:szCs w:val="24"/>
          <w:lang w:val="eu-ES"/>
        </w:rPr>
        <w:t>ez da ezaugarri berezirik behar subjektu izateko eta beraz, edonor izan daiteke subjektu ak</w:t>
      </w:r>
      <w:r w:rsidRPr="00C82C2C">
        <w:rPr>
          <w:rFonts w:ascii="Calibri" w:eastAsia="Calibri" w:hAnsi="Calibri" w:cs="Calibri"/>
          <w:b/>
          <w:sz w:val="24"/>
          <w:szCs w:val="24"/>
          <w:lang w:val="eu-ES"/>
        </w:rPr>
        <w:t>tiboa</w:t>
      </w:r>
      <w:r w:rsidRPr="00C82C2C">
        <w:rPr>
          <w:rFonts w:ascii="Calibri" w:eastAsia="Calibri" w:hAnsi="Calibri" w:cs="Calibri"/>
          <w:sz w:val="24"/>
          <w:szCs w:val="24"/>
          <w:lang w:val="eu-ES"/>
        </w:rPr>
        <w:t xml:space="preserve"> ----&gt; ez da eskakizun edo ezaugarri berezirik izan behar</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1"/>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Delitu bereziak: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Kasu honetan tipoan bertan zehazten denaren arabera, subjektu aktiboak ezaugarri jakin batzuk edo ezaugarri bereziak izan behar ditu. Ondorioz, edozein ezin daiteke subjektu</w:t>
      </w:r>
      <w:r w:rsidRPr="00C82C2C">
        <w:rPr>
          <w:rFonts w:ascii="Calibri" w:eastAsia="Calibri" w:hAnsi="Calibri" w:cs="Calibri"/>
          <w:sz w:val="24"/>
          <w:szCs w:val="24"/>
          <w:lang w:val="eu-ES"/>
        </w:rPr>
        <w:t xml:space="preserve"> aktibo izan eta edozeinek ezin dezake delitua egikaritu</w:t>
      </w:r>
    </w:p>
    <w:p w:rsidR="00EC32FF" w:rsidRPr="00C82C2C" w:rsidRDefault="00C82C2C">
      <w:pPr>
        <w:numPr>
          <w:ilvl w:val="0"/>
          <w:numId w:val="1"/>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KP 225. Bis artikulua: subjektu aktiboa “</w:t>
      </w:r>
      <w:proofErr w:type="spellStart"/>
      <w:r w:rsidRPr="00C82C2C">
        <w:rPr>
          <w:rFonts w:ascii="Calibri" w:eastAsia="Calibri" w:hAnsi="Calibri" w:cs="Calibri"/>
          <w:sz w:val="24"/>
          <w:szCs w:val="24"/>
          <w:lang w:val="eu-ES"/>
        </w:rPr>
        <w:t>el</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progenitor</w:t>
      </w:r>
      <w:proofErr w:type="spellEnd"/>
      <w:r w:rsidRPr="00C82C2C">
        <w:rPr>
          <w:rFonts w:ascii="Calibri" w:eastAsia="Calibri" w:hAnsi="Calibri" w:cs="Calibri"/>
          <w:sz w:val="24"/>
          <w:szCs w:val="24"/>
          <w:lang w:val="eu-ES"/>
        </w:rPr>
        <w:t xml:space="preserve">” bezala </w:t>
      </w:r>
      <w:proofErr w:type="spellStart"/>
      <w:r w:rsidRPr="00C82C2C">
        <w:rPr>
          <w:rFonts w:ascii="Calibri" w:eastAsia="Calibri" w:hAnsi="Calibri" w:cs="Calibri"/>
          <w:sz w:val="24"/>
          <w:szCs w:val="24"/>
          <w:lang w:val="eu-ES"/>
        </w:rPr>
        <w:t>deskribitzen</w:t>
      </w:r>
      <w:proofErr w:type="spellEnd"/>
      <w:r w:rsidRPr="00C82C2C">
        <w:rPr>
          <w:rFonts w:ascii="Calibri" w:eastAsia="Calibri" w:hAnsi="Calibri" w:cs="Calibri"/>
          <w:sz w:val="24"/>
          <w:szCs w:val="24"/>
          <w:lang w:val="eu-ES"/>
        </w:rPr>
        <w:t xml:space="preserve"> da eta beraz, subjektu aktiboak ezaugarri zehatz batzuk izan behar dituenez (</w:t>
      </w:r>
      <w:proofErr w:type="spellStart"/>
      <w:r w:rsidRPr="00C82C2C">
        <w:rPr>
          <w:rFonts w:ascii="Calibri" w:eastAsia="Calibri" w:hAnsi="Calibri" w:cs="Calibri"/>
          <w:sz w:val="24"/>
          <w:szCs w:val="24"/>
          <w:lang w:val="eu-ES"/>
        </w:rPr>
        <w:t>el</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progenitor</w:t>
      </w:r>
      <w:proofErr w:type="spellEnd"/>
      <w:r w:rsidRPr="00C82C2C">
        <w:rPr>
          <w:rFonts w:ascii="Calibri" w:eastAsia="Calibri" w:hAnsi="Calibri" w:cs="Calibri"/>
          <w:sz w:val="24"/>
          <w:szCs w:val="24"/>
          <w:lang w:val="eu-ES"/>
        </w:rPr>
        <w:t xml:space="preserve"> izatea hain zuzen ere)</w:t>
      </w:r>
      <w:r w:rsidRPr="00C82C2C">
        <w:rPr>
          <w:rFonts w:ascii="Calibri" w:eastAsia="Calibri" w:hAnsi="Calibri" w:cs="Calibri"/>
          <w:sz w:val="24"/>
          <w:szCs w:val="24"/>
          <w:lang w:val="eu-ES"/>
        </w:rPr>
        <w:t xml:space="preserve"> delitu berezitzat hartu behar dugu</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Delitu bereziak berezkoak edo ez berezkoak izan daitezke</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9"/>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Berezko delituak</w:t>
      </w:r>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delitu</w:t>
      </w:r>
      <w:proofErr w:type="spellEnd"/>
      <w:r w:rsidRPr="00C82C2C">
        <w:rPr>
          <w:rFonts w:ascii="Calibri" w:eastAsia="Calibri" w:hAnsi="Calibri" w:cs="Calibri"/>
          <w:sz w:val="24"/>
          <w:szCs w:val="24"/>
          <w:lang w:val="eu-ES"/>
        </w:rPr>
        <w:t xml:space="preserve"> arruntetan parekorik ez duten delituak. Delitu arruntetan horren parekorik ez dagoenean.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0"/>
        </w:num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Prebarikazioa. Judizialki </w:t>
      </w:r>
      <w:proofErr w:type="spellStart"/>
      <w:r w:rsidRPr="00C82C2C">
        <w:rPr>
          <w:rFonts w:ascii="Calibri" w:eastAsia="Calibri" w:hAnsi="Calibri" w:cs="Calibri"/>
          <w:sz w:val="24"/>
          <w:szCs w:val="24"/>
          <w:lang w:val="eu-ES"/>
        </w:rPr>
        <w:t>prebarika</w:t>
      </w:r>
      <w:r w:rsidRPr="00C82C2C">
        <w:rPr>
          <w:rFonts w:ascii="Calibri" w:eastAsia="Calibri" w:hAnsi="Calibri" w:cs="Calibri"/>
          <w:sz w:val="24"/>
          <w:szCs w:val="24"/>
          <w:lang w:val="eu-ES"/>
        </w:rPr>
        <w:t>tu</w:t>
      </w:r>
      <w:proofErr w:type="spellEnd"/>
      <w:r w:rsidRPr="00C82C2C">
        <w:rPr>
          <w:rFonts w:ascii="Calibri" w:eastAsia="Calibri" w:hAnsi="Calibri" w:cs="Calibri"/>
          <w:sz w:val="24"/>
          <w:szCs w:val="24"/>
          <w:lang w:val="eu-ES"/>
        </w:rPr>
        <w:t xml:space="preserve"> dezakeen pertsona bakarra epailea da eta beste inork ezin du hori egin, ez dago besterik hori egin dezakeenik beraz berezkoa da.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9"/>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Ez berezko delituak:</w:t>
      </w:r>
      <w:r w:rsidRPr="00C82C2C">
        <w:rPr>
          <w:rFonts w:ascii="Calibri" w:eastAsia="Calibri" w:hAnsi="Calibri" w:cs="Calibri"/>
          <w:sz w:val="24"/>
          <w:szCs w:val="24"/>
          <w:lang w:val="eu-ES"/>
        </w:rPr>
        <w:t xml:space="preserve"> Delitu arruntetan parekoa duten delituak.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KP 432.artikulua: </w:t>
      </w:r>
      <w:proofErr w:type="spellStart"/>
      <w:r w:rsidRPr="00C82C2C">
        <w:rPr>
          <w:rFonts w:ascii="Calibri" w:eastAsia="Calibri" w:hAnsi="Calibri" w:cs="Calibri"/>
          <w:sz w:val="24"/>
          <w:szCs w:val="24"/>
          <w:lang w:val="eu-ES"/>
        </w:rPr>
        <w:t>malbertsazioa</w:t>
      </w:r>
      <w:proofErr w:type="spellEnd"/>
      <w:r w:rsidRPr="00C82C2C">
        <w:rPr>
          <w:rFonts w:ascii="Calibri" w:eastAsia="Calibri" w:hAnsi="Calibri" w:cs="Calibri"/>
          <w:sz w:val="24"/>
          <w:szCs w:val="24"/>
          <w:lang w:val="eu-ES"/>
        </w:rPr>
        <w:t xml:space="preserve"> eta bidegabeko </w:t>
      </w:r>
      <w:proofErr w:type="spellStart"/>
      <w:r w:rsidRPr="00C82C2C">
        <w:rPr>
          <w:rFonts w:ascii="Calibri" w:eastAsia="Calibri" w:hAnsi="Calibri" w:cs="Calibri"/>
          <w:sz w:val="24"/>
          <w:szCs w:val="24"/>
          <w:lang w:val="eu-ES"/>
        </w:rPr>
        <w:t>jabektzea</w:t>
      </w:r>
      <w:proofErr w:type="spellEnd"/>
      <w:r w:rsidRPr="00C82C2C">
        <w:rPr>
          <w:rFonts w:ascii="Calibri" w:eastAsia="Calibri" w:hAnsi="Calibri" w:cs="Calibri"/>
          <w:sz w:val="24"/>
          <w:szCs w:val="24"/>
          <w:lang w:val="eu-ES"/>
        </w:rPr>
        <w:t xml:space="preserve">. Delitu berezia da eta ez berezkoa da: Subjektu aktiboak funtzionario edo agintari publikoak direnerako pentsatuta dagoen artikulu bat da. Hala ere, horren </w:t>
      </w:r>
      <w:r w:rsidRPr="00C82C2C">
        <w:rPr>
          <w:rFonts w:ascii="Calibri" w:eastAsia="Calibri" w:hAnsi="Calibri" w:cs="Calibri"/>
          <w:sz w:val="24"/>
          <w:szCs w:val="24"/>
          <w:lang w:val="eu-ES"/>
        </w:rPr>
        <w:lastRenderedPageBreak/>
        <w:t>parekoa 252. Artikuluan biltzen d</w:t>
      </w:r>
      <w:r w:rsidRPr="00C82C2C">
        <w:rPr>
          <w:rFonts w:ascii="Calibri" w:eastAsia="Calibri" w:hAnsi="Calibri" w:cs="Calibri"/>
          <w:sz w:val="24"/>
          <w:szCs w:val="24"/>
          <w:lang w:val="eu-ES"/>
        </w:rPr>
        <w:t>a non portaera berdina zigortzen den baina subjektu aktiboa edozein izan daitekeen kasurako.</w:t>
      </w:r>
    </w:p>
    <w:p w:rsidR="00EC32FF" w:rsidRPr="00C82C2C" w:rsidRDefault="00C82C2C">
      <w:pPr>
        <w:numPr>
          <w:ilvl w:val="1"/>
          <w:numId w:val="3"/>
        </w:num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“la </w:t>
      </w:r>
      <w:proofErr w:type="spellStart"/>
      <w:r w:rsidRPr="00C82C2C">
        <w:rPr>
          <w:rFonts w:ascii="Calibri" w:eastAsia="Calibri" w:hAnsi="Calibri" w:cs="Calibri"/>
          <w:sz w:val="24"/>
          <w:szCs w:val="24"/>
          <w:lang w:val="eu-ES"/>
        </w:rPr>
        <w:t>autoridad</w:t>
      </w:r>
      <w:proofErr w:type="spellEnd"/>
      <w:r w:rsidRPr="00C82C2C">
        <w:rPr>
          <w:rFonts w:ascii="Calibri" w:eastAsia="Calibri" w:hAnsi="Calibri" w:cs="Calibri"/>
          <w:sz w:val="24"/>
          <w:szCs w:val="24"/>
          <w:lang w:val="eu-ES"/>
        </w:rPr>
        <w:t xml:space="preserve"> o </w:t>
      </w:r>
      <w:proofErr w:type="spellStart"/>
      <w:r w:rsidRPr="00C82C2C">
        <w:rPr>
          <w:rFonts w:ascii="Calibri" w:eastAsia="Calibri" w:hAnsi="Calibri" w:cs="Calibri"/>
          <w:sz w:val="24"/>
          <w:szCs w:val="24"/>
          <w:lang w:val="eu-ES"/>
        </w:rPr>
        <w:t>funcionario</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publico</w:t>
      </w:r>
      <w:proofErr w:type="spellEnd"/>
      <w:r w:rsidRPr="00C82C2C">
        <w:rPr>
          <w:rFonts w:ascii="Calibri" w:eastAsia="Calibri" w:hAnsi="Calibri" w:cs="Calibri"/>
          <w:sz w:val="24"/>
          <w:szCs w:val="24"/>
          <w:lang w:val="eu-ES"/>
        </w:rPr>
        <w:t xml:space="preserve">” izan behar horrek mugatu egiten du subjektu aktiboaren </w:t>
      </w:r>
      <w:proofErr w:type="spellStart"/>
      <w:r w:rsidRPr="00C82C2C">
        <w:rPr>
          <w:rFonts w:ascii="Calibri" w:eastAsia="Calibri" w:hAnsi="Calibri" w:cs="Calibri"/>
          <w:sz w:val="24"/>
          <w:szCs w:val="24"/>
          <w:lang w:val="eu-ES"/>
        </w:rPr>
        <w:t>eremua/esparrua</w:t>
      </w:r>
      <w:proofErr w:type="spellEnd"/>
    </w:p>
    <w:p w:rsidR="00EC32FF" w:rsidRPr="00C82C2C" w:rsidRDefault="00C82C2C">
      <w:pPr>
        <w:ind w:left="2160"/>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Bi tipoek funtzio berdinak dituzte baina baten zehaztu </w:t>
      </w:r>
      <w:r w:rsidRPr="00C82C2C">
        <w:rPr>
          <w:rFonts w:ascii="Calibri" w:eastAsia="Calibri" w:hAnsi="Calibri" w:cs="Calibri"/>
          <w:sz w:val="24"/>
          <w:szCs w:val="24"/>
          <w:lang w:val="eu-ES"/>
        </w:rPr>
        <w:t>egiten da zeintzuk izango diren subjektu aktiboak eta bestean ordea edozeinek egon dezake. Funtsean objektiboki bietan portaera berdina da.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4"/>
          <w:szCs w:val="24"/>
          <w:lang w:val="eu-ES"/>
        </w:rPr>
        <w:t xml:space="preserve">Norberaren eskuko delituak (ez dute garrantzia handirik): </w:t>
      </w:r>
      <w:r w:rsidRPr="00C82C2C">
        <w:rPr>
          <w:rFonts w:ascii="Calibri" w:eastAsia="Calibri" w:hAnsi="Calibri" w:cs="Calibri"/>
          <w:sz w:val="24"/>
          <w:szCs w:val="24"/>
          <w:lang w:val="eu-ES"/>
        </w:rPr>
        <w:t>Subjektuaren araberako sailkapenaren barruan norberaren e</w:t>
      </w:r>
      <w:r w:rsidRPr="00C82C2C">
        <w:rPr>
          <w:rFonts w:ascii="Calibri" w:eastAsia="Calibri" w:hAnsi="Calibri" w:cs="Calibri"/>
          <w:sz w:val="24"/>
          <w:szCs w:val="24"/>
          <w:lang w:val="eu-ES"/>
        </w:rPr>
        <w:t xml:space="preserve">skuko delituak ere aurki ditzakegu, hala ere, sailkapen honek ez du aurrekoen garrantzi berdina. Norberaren eskuko delituak izango da </w:t>
      </w:r>
      <w:r w:rsidRPr="00C82C2C">
        <w:rPr>
          <w:rFonts w:ascii="Calibri" w:eastAsia="Calibri" w:hAnsi="Calibri" w:cs="Calibri"/>
          <w:b/>
          <w:sz w:val="24"/>
          <w:szCs w:val="24"/>
          <w:lang w:val="eu-ES"/>
        </w:rPr>
        <w:t>beste baten bidez egikaritu ezin daitekeen delitua.</w:t>
      </w:r>
      <w:r w:rsidRPr="00C82C2C">
        <w:rPr>
          <w:rFonts w:ascii="Calibri" w:eastAsia="Calibri" w:hAnsi="Calibri" w:cs="Calibri"/>
          <w:sz w:val="24"/>
          <w:szCs w:val="24"/>
          <w:lang w:val="eu-ES"/>
        </w:rPr>
        <w:t xml:space="preserve"> Gorputz kontaktua eskatzen dute edo </w:t>
      </w:r>
      <w:proofErr w:type="spellStart"/>
      <w:r w:rsidRPr="00C82C2C">
        <w:rPr>
          <w:rFonts w:ascii="Calibri" w:eastAsia="Calibri" w:hAnsi="Calibri" w:cs="Calibri"/>
          <w:sz w:val="24"/>
          <w:szCs w:val="24"/>
          <w:lang w:val="eu-ES"/>
        </w:rPr>
        <w:t>egiletzaren</w:t>
      </w:r>
      <w:proofErr w:type="spellEnd"/>
      <w:r w:rsidRPr="00C82C2C">
        <w:rPr>
          <w:rFonts w:ascii="Calibri" w:eastAsia="Calibri" w:hAnsi="Calibri" w:cs="Calibri"/>
          <w:sz w:val="24"/>
          <w:szCs w:val="24"/>
          <w:lang w:val="eu-ES"/>
        </w:rPr>
        <w:t xml:space="preserve"> figura modu hertsian u</w:t>
      </w:r>
      <w:r w:rsidRPr="00C82C2C">
        <w:rPr>
          <w:rFonts w:ascii="Calibri" w:eastAsia="Calibri" w:hAnsi="Calibri" w:cs="Calibri"/>
          <w:sz w:val="24"/>
          <w:szCs w:val="24"/>
          <w:lang w:val="eu-ES"/>
        </w:rPr>
        <w:t>lertuta, kontaktu fisikoa eskatzen du.</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0"/>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K.P 179.art-n eraso sexual kualifikatua azaltzen da eta portaera haragitzean (</w:t>
      </w:r>
      <w:proofErr w:type="spellStart"/>
      <w:r w:rsidRPr="00C82C2C">
        <w:rPr>
          <w:rFonts w:ascii="Calibri" w:eastAsia="Calibri" w:hAnsi="Calibri" w:cs="Calibri"/>
          <w:sz w:val="24"/>
          <w:szCs w:val="24"/>
          <w:lang w:val="eu-ES"/>
        </w:rPr>
        <w:t>acceso</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carnal</w:t>
      </w:r>
      <w:proofErr w:type="spellEnd"/>
      <w:r w:rsidRPr="00C82C2C">
        <w:rPr>
          <w:rFonts w:ascii="Calibri" w:eastAsia="Calibri" w:hAnsi="Calibri" w:cs="Calibri"/>
          <w:sz w:val="24"/>
          <w:szCs w:val="24"/>
          <w:lang w:val="eu-ES"/>
        </w:rPr>
        <w:t>) datza, beraz portaera horrek kontaktu fisikoa eskatzen du beti</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4"/>
          <w:szCs w:val="24"/>
          <w:lang w:val="eu-ES"/>
        </w:rPr>
        <w:t xml:space="preserve">Topatze delituak (ez dute garrantzia handirik): </w:t>
      </w:r>
      <w:r w:rsidRPr="00C82C2C">
        <w:rPr>
          <w:rFonts w:ascii="Calibri" w:eastAsia="Calibri" w:hAnsi="Calibri" w:cs="Calibri"/>
          <w:sz w:val="24"/>
          <w:szCs w:val="24"/>
          <w:lang w:val="eu-ES"/>
        </w:rPr>
        <w:t>Subjektu pasiboaren aldetik nolabaiteko parte hartzea egotea eskatzen duten delituak dira.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9"/>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iruzur delitua. Ez dago iruzurrik biktimak ez badu sinesten esaten ari direna egia dela. Parte hartzen ez badu, </w:t>
      </w:r>
      <w:proofErr w:type="spellStart"/>
      <w:r w:rsidRPr="00C82C2C">
        <w:rPr>
          <w:rFonts w:ascii="Calibri" w:eastAsia="Calibri" w:hAnsi="Calibri" w:cs="Calibri"/>
          <w:sz w:val="24"/>
          <w:szCs w:val="24"/>
          <w:lang w:val="eu-ES"/>
        </w:rPr>
        <w:t>sinisten</w:t>
      </w:r>
      <w:proofErr w:type="spellEnd"/>
      <w:r w:rsidRPr="00C82C2C">
        <w:rPr>
          <w:rFonts w:ascii="Calibri" w:eastAsia="Calibri" w:hAnsi="Calibri" w:cs="Calibri"/>
          <w:sz w:val="24"/>
          <w:szCs w:val="24"/>
          <w:lang w:val="eu-ES"/>
        </w:rPr>
        <w:t xml:space="preserve"> ez badu, orduan ez da iruzurrik e</w:t>
      </w:r>
      <w:r w:rsidRPr="00C82C2C">
        <w:rPr>
          <w:rFonts w:ascii="Calibri" w:eastAsia="Calibri" w:hAnsi="Calibri" w:cs="Calibri"/>
          <w:sz w:val="24"/>
          <w:szCs w:val="24"/>
          <w:lang w:val="eu-ES"/>
        </w:rPr>
        <w:t xml:space="preserve">gongo. Izan ere subjektu pasiboa "negozio" horren beste aldean aurkitzen dugu, erlazioa </w:t>
      </w:r>
      <w:proofErr w:type="spellStart"/>
      <w:r w:rsidRPr="00C82C2C">
        <w:rPr>
          <w:rFonts w:ascii="Calibri" w:eastAsia="Calibri" w:hAnsi="Calibri" w:cs="Calibri"/>
          <w:sz w:val="24"/>
          <w:szCs w:val="24"/>
          <w:lang w:val="eu-ES"/>
        </w:rPr>
        <w:t>bilaterala</w:t>
      </w:r>
      <w:proofErr w:type="spellEnd"/>
      <w:r w:rsidRPr="00C82C2C">
        <w:rPr>
          <w:rFonts w:ascii="Calibri" w:eastAsia="Calibri" w:hAnsi="Calibri" w:cs="Calibri"/>
          <w:sz w:val="24"/>
          <w:szCs w:val="24"/>
          <w:lang w:val="eu-ES"/>
        </w:rPr>
        <w:t xml:space="preserve"> da. Iruzurrean izan ere errore bat gertatzea eragiten da subjektuarengan, eroskeriaren kasua berezia da, izan ere kasu horretan subjektu pasiboa gizartea kon</w:t>
      </w:r>
      <w:r w:rsidRPr="00C82C2C">
        <w:rPr>
          <w:rFonts w:ascii="Calibri" w:eastAsia="Calibri" w:hAnsi="Calibri" w:cs="Calibri"/>
          <w:sz w:val="24"/>
          <w:szCs w:val="24"/>
          <w:lang w:val="eu-ES"/>
        </w:rPr>
        <w:t>tsideratuko dugu.</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b/>
          <w:sz w:val="24"/>
          <w:szCs w:val="24"/>
          <w:lang w:val="eu-ES"/>
        </w:rPr>
      </w:pPr>
      <w:r w:rsidRPr="00C82C2C">
        <w:rPr>
          <w:rFonts w:ascii="Calibri" w:eastAsia="Calibri" w:hAnsi="Calibri" w:cs="Calibri"/>
          <w:b/>
          <w:sz w:val="24"/>
          <w:szCs w:val="24"/>
          <w:lang w:val="eu-ES"/>
        </w:rPr>
        <w:t>2. PORTAERAREN ARABERA</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Irizpide honen baitan aurki dezakegun sailkapenik garrantzitsuena emaitza delitu eta jarduera soileko delituak bereizten dituena da. Sailkapen nagusia emaitza-delitua (de </w:t>
      </w:r>
      <w:proofErr w:type="spellStart"/>
      <w:r w:rsidRPr="00C82C2C">
        <w:rPr>
          <w:rFonts w:ascii="Calibri" w:eastAsia="Calibri" w:hAnsi="Calibri" w:cs="Calibri"/>
          <w:sz w:val="24"/>
          <w:szCs w:val="24"/>
          <w:lang w:val="eu-ES"/>
        </w:rPr>
        <w:t>resultado</w:t>
      </w:r>
      <w:proofErr w:type="spellEnd"/>
      <w:r w:rsidRPr="00C82C2C">
        <w:rPr>
          <w:rFonts w:ascii="Calibri" w:eastAsia="Calibri" w:hAnsi="Calibri" w:cs="Calibri"/>
          <w:sz w:val="24"/>
          <w:szCs w:val="24"/>
          <w:lang w:val="eu-ES"/>
        </w:rPr>
        <w:t xml:space="preserve">) eta jarduera soilezko (de mera </w:t>
      </w:r>
      <w:proofErr w:type="spellStart"/>
      <w:r w:rsidRPr="00C82C2C">
        <w:rPr>
          <w:rFonts w:ascii="Calibri" w:eastAsia="Calibri" w:hAnsi="Calibri" w:cs="Calibri"/>
          <w:sz w:val="24"/>
          <w:szCs w:val="24"/>
          <w:lang w:val="eu-ES"/>
        </w:rPr>
        <w:t>actividad</w:t>
      </w:r>
      <w:proofErr w:type="spellEnd"/>
      <w:r w:rsidRPr="00C82C2C">
        <w:rPr>
          <w:rFonts w:ascii="Calibri" w:eastAsia="Calibri" w:hAnsi="Calibri" w:cs="Calibri"/>
          <w:sz w:val="24"/>
          <w:szCs w:val="24"/>
          <w:lang w:val="eu-ES"/>
        </w:rPr>
        <w:t>) delituen arteko desberdintasuna da.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7"/>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Emaitza delitua: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Emaitza bat eskatzen duen tipo mota da; zigortu ahal izateko portaerak </w:t>
      </w:r>
      <w:r w:rsidRPr="00C82C2C">
        <w:rPr>
          <w:rFonts w:ascii="Calibri" w:eastAsia="Calibri" w:hAnsi="Calibri" w:cs="Calibri"/>
          <w:b/>
          <w:sz w:val="24"/>
          <w:szCs w:val="24"/>
          <w:lang w:val="eu-ES"/>
        </w:rPr>
        <w:t>emaitza bat</w:t>
      </w:r>
      <w:r w:rsidRPr="00C82C2C">
        <w:rPr>
          <w:rFonts w:ascii="Calibri" w:eastAsia="Calibri" w:hAnsi="Calibri" w:cs="Calibri"/>
          <w:sz w:val="24"/>
          <w:szCs w:val="24"/>
          <w:lang w:val="eu-ES"/>
        </w:rPr>
        <w:t xml:space="preserve"> ekarri behar du. Tipo penalak portaeratik at dagoen emaitza bat eskatzen duenean tipo hori emaitzazkoa del</w:t>
      </w:r>
      <w:r w:rsidRPr="00C82C2C">
        <w:rPr>
          <w:rFonts w:ascii="Calibri" w:eastAsia="Calibri" w:hAnsi="Calibri" w:cs="Calibri"/>
          <w:sz w:val="24"/>
          <w:szCs w:val="24"/>
          <w:lang w:val="eu-ES"/>
        </w:rPr>
        <w:t>a esaten da.</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Zigortu ahal izateko portaera horrek emaitza bat ekarri behar du eta emaitza hori tipoak berak aurreikusten du.</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lastRenderedPageBreak/>
        <w:t>Kasu batzuetan tipo penalak erabiltzen duen aditzetik emaitza ondorioztatu dezakegu</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1"/>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KP 138. Artikulua = Giza hilketa -----&gt; “</w:t>
      </w:r>
      <w:proofErr w:type="spellStart"/>
      <w:r w:rsidRPr="00C82C2C">
        <w:rPr>
          <w:rFonts w:ascii="Calibri" w:eastAsia="Calibri" w:hAnsi="Calibri" w:cs="Calibri"/>
          <w:sz w:val="24"/>
          <w:szCs w:val="24"/>
          <w:lang w:val="eu-ES"/>
        </w:rPr>
        <w:t>el</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que</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matare</w:t>
      </w:r>
      <w:proofErr w:type="spellEnd"/>
      <w:r w:rsidRPr="00C82C2C">
        <w:rPr>
          <w:rFonts w:ascii="Calibri" w:eastAsia="Calibri" w:hAnsi="Calibri" w:cs="Calibri"/>
          <w:sz w:val="24"/>
          <w:szCs w:val="24"/>
          <w:lang w:val="eu-ES"/>
        </w:rPr>
        <w:t xml:space="preserve"> a </w:t>
      </w:r>
      <w:proofErr w:type="spellStart"/>
      <w:r w:rsidRPr="00C82C2C">
        <w:rPr>
          <w:rFonts w:ascii="Calibri" w:eastAsia="Calibri" w:hAnsi="Calibri" w:cs="Calibri"/>
          <w:sz w:val="24"/>
          <w:szCs w:val="24"/>
          <w:lang w:val="eu-ES"/>
        </w:rPr>
        <w:t>otro</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causandole</w:t>
      </w:r>
      <w:proofErr w:type="spellEnd"/>
      <w:r w:rsidRPr="00C82C2C">
        <w:rPr>
          <w:rFonts w:ascii="Calibri" w:eastAsia="Calibri" w:hAnsi="Calibri" w:cs="Calibri"/>
          <w:sz w:val="24"/>
          <w:szCs w:val="24"/>
          <w:lang w:val="eu-ES"/>
        </w:rPr>
        <w:t xml:space="preserve"> la </w:t>
      </w:r>
      <w:proofErr w:type="spellStart"/>
      <w:r w:rsidRPr="00C82C2C">
        <w:rPr>
          <w:rFonts w:ascii="Calibri" w:eastAsia="Calibri" w:hAnsi="Calibri" w:cs="Calibri"/>
          <w:sz w:val="24"/>
          <w:szCs w:val="24"/>
          <w:lang w:val="eu-ES"/>
        </w:rPr>
        <w:t>muerte</w:t>
      </w:r>
      <w:proofErr w:type="spellEnd"/>
      <w:r w:rsidRPr="00C82C2C">
        <w:rPr>
          <w:rFonts w:ascii="Calibri" w:eastAsia="Calibri" w:hAnsi="Calibri" w:cs="Calibri"/>
          <w:sz w:val="24"/>
          <w:szCs w:val="24"/>
          <w:lang w:val="eu-ES"/>
        </w:rPr>
        <w:t xml:space="preserve">”. Heriotzari ez dio erreferentzia zuzenik egiten baina inplizituki </w:t>
      </w:r>
      <w:proofErr w:type="spellStart"/>
      <w:r w:rsidRPr="00C82C2C">
        <w:rPr>
          <w:rFonts w:ascii="Calibri" w:eastAsia="Calibri" w:hAnsi="Calibri" w:cs="Calibri"/>
          <w:sz w:val="24"/>
          <w:szCs w:val="24"/>
          <w:lang w:val="eu-ES"/>
        </w:rPr>
        <w:t>matar</w:t>
      </w:r>
      <w:proofErr w:type="spellEnd"/>
      <w:r w:rsidRPr="00C82C2C">
        <w:rPr>
          <w:rFonts w:ascii="Calibri" w:eastAsia="Calibri" w:hAnsi="Calibri" w:cs="Calibri"/>
          <w:sz w:val="24"/>
          <w:szCs w:val="24"/>
          <w:lang w:val="eu-ES"/>
        </w:rPr>
        <w:t xml:space="preserve"> aditzak emaitza, heriotza, barneratzen du. Beraz, emaitza delitua izango litzateke</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7"/>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JARDUE</w:t>
      </w:r>
      <w:r w:rsidRPr="00C82C2C">
        <w:rPr>
          <w:rFonts w:ascii="Calibri" w:eastAsia="Calibri" w:hAnsi="Calibri" w:cs="Calibri"/>
          <w:b/>
          <w:sz w:val="24"/>
          <w:szCs w:val="24"/>
          <w:lang w:val="eu-ES"/>
        </w:rPr>
        <w:t>RA SOILEKO DELITUAK:</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Portaera soilarekin zigortu ahal izateko nahikoa denean, ez da emaitzarik eskatzen; tipo penalak deskribatzen duen portaera burutzea besterik gabe nahikoa da delitua burutzeko, emaitza bat sortzea ez da eskatzen.</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C82C2C">
      <w:pPr>
        <w:numPr>
          <w:ilvl w:val="0"/>
          <w:numId w:val="25"/>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KP 202. </w:t>
      </w:r>
      <w:proofErr w:type="spellStart"/>
      <w:r w:rsidRPr="00C82C2C">
        <w:rPr>
          <w:rFonts w:ascii="Calibri" w:eastAsia="Calibri" w:hAnsi="Calibri" w:cs="Calibri"/>
          <w:sz w:val="24"/>
          <w:szCs w:val="24"/>
          <w:lang w:val="eu-ES"/>
        </w:rPr>
        <w:t>Art</w:t>
      </w:r>
      <w:proofErr w:type="spellEnd"/>
      <w:r w:rsidRPr="00C82C2C">
        <w:rPr>
          <w:rFonts w:ascii="Calibri" w:eastAsia="Calibri" w:hAnsi="Calibri" w:cs="Calibri"/>
          <w:sz w:val="24"/>
          <w:szCs w:val="24"/>
          <w:lang w:val="eu-ES"/>
        </w:rPr>
        <w:t xml:space="preserve">. = Bizilekuaren bortxaketa: Portaera egitearekin nahikoa da delitua egiteko. Bizilekuan sartze hutsarekin bizilekuaren bortxaketa ematen da.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Horrez gain, irizpide honen arabera egin dezakegun beste sailkapen bat honako hau da: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2"/>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Aldi</w:t>
      </w:r>
      <w:r w:rsidRPr="00C82C2C">
        <w:rPr>
          <w:rFonts w:ascii="Calibri" w:eastAsia="Calibri" w:hAnsi="Calibri" w:cs="Calibri"/>
          <w:b/>
          <w:sz w:val="24"/>
          <w:szCs w:val="24"/>
          <w:lang w:val="eu-ES"/>
        </w:rPr>
        <w:t xml:space="preserve">uneko delitua: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Momentu zehatz batean ematen den tipo mota da. Giza hilketaren kasuan adibidez, heriotza gertatu dela egiaztatzen den momentuan, medikuak horrela frogatuta, esango dugu giza hilketaren delitua egon dela; agiri medikua jasotzen den momentua</w:t>
      </w:r>
      <w:r w:rsidRPr="00C82C2C">
        <w:rPr>
          <w:rFonts w:ascii="Calibri" w:eastAsia="Calibri" w:hAnsi="Calibri" w:cs="Calibri"/>
          <w:sz w:val="24"/>
          <w:szCs w:val="24"/>
          <w:lang w:val="eu-ES"/>
        </w:rPr>
        <w:t>n</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Heriotza sortarazten den momentuan delituaren burutzapena edo </w:t>
      </w:r>
      <w:proofErr w:type="spellStart"/>
      <w:r w:rsidRPr="00C82C2C">
        <w:rPr>
          <w:rFonts w:ascii="Calibri" w:eastAsia="Calibri" w:hAnsi="Calibri" w:cs="Calibri"/>
          <w:sz w:val="24"/>
          <w:szCs w:val="24"/>
          <w:lang w:val="eu-ES"/>
        </w:rPr>
        <w:t>kontsumitzioa</w:t>
      </w:r>
      <w:proofErr w:type="spellEnd"/>
      <w:r w:rsidRPr="00C82C2C">
        <w:rPr>
          <w:rFonts w:ascii="Calibri" w:eastAsia="Calibri" w:hAnsi="Calibri" w:cs="Calibri"/>
          <w:sz w:val="24"/>
          <w:szCs w:val="24"/>
          <w:lang w:val="eu-ES"/>
        </w:rPr>
        <w:t xml:space="preserve"> ematen da. Horrek ez du esan nahi, medikuak sendatzea lortzen duen arren, egileari heriotza leporatu ezin zaionik, delitua egongo da, baina erantzukizuna ez da berdina izango; s</w:t>
      </w:r>
      <w:r w:rsidRPr="00C82C2C">
        <w:rPr>
          <w:rFonts w:ascii="Calibri" w:eastAsia="Calibri" w:hAnsi="Calibri" w:cs="Calibri"/>
          <w:sz w:val="24"/>
          <w:szCs w:val="24"/>
          <w:lang w:val="eu-ES"/>
        </w:rPr>
        <w:t>aiakuntzagatik leporatuko zaio erantzukizuna.</w:t>
      </w:r>
    </w:p>
    <w:p w:rsidR="00EC32FF" w:rsidRPr="00C82C2C" w:rsidRDefault="00EC32FF">
      <w:pPr>
        <w:jc w:val="both"/>
        <w:rPr>
          <w:rFonts w:ascii="Calibri" w:eastAsia="Calibri" w:hAnsi="Calibri" w:cs="Calibri"/>
          <w:b/>
          <w:sz w:val="24"/>
          <w:szCs w:val="24"/>
          <w:lang w:val="eu-ES"/>
        </w:rPr>
      </w:pPr>
    </w:p>
    <w:p w:rsidR="00EC32FF" w:rsidRPr="00C82C2C" w:rsidRDefault="00C82C2C">
      <w:pPr>
        <w:numPr>
          <w:ilvl w:val="0"/>
          <w:numId w:val="32"/>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Delitu iraunkorra: </w:t>
      </w:r>
    </w:p>
    <w:p w:rsidR="00EC32FF" w:rsidRPr="00C82C2C" w:rsidRDefault="00EC32FF">
      <w:pPr>
        <w:jc w:val="both"/>
        <w:rPr>
          <w:rFonts w:ascii="Calibri" w:eastAsia="Calibri" w:hAnsi="Calibri" w:cs="Calibri"/>
          <w:b/>
          <w:sz w:val="24"/>
          <w:szCs w:val="24"/>
          <w:lang w:val="eu-ES"/>
        </w:rPr>
      </w:pPr>
    </w:p>
    <w:p w:rsidR="00EC32FF" w:rsidRPr="00C82C2C" w:rsidRDefault="00C82C2C">
      <w:pPr>
        <w:jc w:val="both"/>
        <w:rPr>
          <w:rFonts w:ascii="Calibri" w:eastAsia="Calibri" w:hAnsi="Calibri" w:cs="Calibri"/>
          <w:sz w:val="24"/>
          <w:szCs w:val="24"/>
          <w:lang w:val="eu-ES"/>
        </w:rPr>
      </w:pPr>
      <w:proofErr w:type="spellStart"/>
      <w:r w:rsidRPr="00C82C2C">
        <w:rPr>
          <w:rFonts w:ascii="Calibri" w:eastAsia="Calibri" w:hAnsi="Calibri" w:cs="Calibri"/>
          <w:sz w:val="24"/>
          <w:szCs w:val="24"/>
          <w:lang w:val="eu-ES"/>
        </w:rPr>
        <w:t>Zuzenbidekontrakotasun</w:t>
      </w:r>
      <w:proofErr w:type="spellEnd"/>
      <w:r w:rsidRPr="00C82C2C">
        <w:rPr>
          <w:rFonts w:ascii="Calibri" w:eastAsia="Calibri" w:hAnsi="Calibri" w:cs="Calibri"/>
          <w:sz w:val="24"/>
          <w:szCs w:val="24"/>
          <w:lang w:val="eu-ES"/>
        </w:rPr>
        <w:t xml:space="preserve"> egoerak denbora tarte batean irauten duenean egilearen borondatearen menpean. Portaerak sortzen duen </w:t>
      </w:r>
      <w:proofErr w:type="spellStart"/>
      <w:r w:rsidRPr="00C82C2C">
        <w:rPr>
          <w:rFonts w:ascii="Calibri" w:eastAsia="Calibri" w:hAnsi="Calibri" w:cs="Calibri"/>
          <w:sz w:val="24"/>
          <w:szCs w:val="24"/>
          <w:lang w:val="eu-ES"/>
        </w:rPr>
        <w:t>zuzenbidekontrako</w:t>
      </w:r>
      <w:proofErr w:type="spellEnd"/>
      <w:r w:rsidRPr="00C82C2C">
        <w:rPr>
          <w:rFonts w:ascii="Calibri" w:eastAsia="Calibri" w:hAnsi="Calibri" w:cs="Calibri"/>
          <w:sz w:val="24"/>
          <w:szCs w:val="24"/>
          <w:lang w:val="eu-ES"/>
        </w:rPr>
        <w:t xml:space="preserve"> egoera hori denboran mantendu egiten denean em</w:t>
      </w:r>
      <w:r w:rsidRPr="00C82C2C">
        <w:rPr>
          <w:rFonts w:ascii="Calibri" w:eastAsia="Calibri" w:hAnsi="Calibri" w:cs="Calibri"/>
          <w:sz w:val="24"/>
          <w:szCs w:val="24"/>
          <w:lang w:val="eu-ES"/>
        </w:rPr>
        <w:t>aten da. Nahiko salbuespenezko tipoak dira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3"/>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Denbora tarte bat eskatzen du (denboran mantentzea) non pertsona baten askatasunak murrizten edo kentzen diren.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3"/>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atxiloketa ilegala: atxiloketa denboran zehar mantendu egin behar da  delitua burutzeko. Denbora tarte bat eskatzen du (aste bat, bi aste, hiru </w:t>
      </w:r>
      <w:proofErr w:type="spellStart"/>
      <w:r w:rsidRPr="00C82C2C">
        <w:rPr>
          <w:rFonts w:ascii="Calibri" w:eastAsia="Calibri" w:hAnsi="Calibri" w:cs="Calibri"/>
          <w:sz w:val="24"/>
          <w:szCs w:val="24"/>
          <w:lang w:val="eu-ES"/>
        </w:rPr>
        <w:t>hilabete…)</w:t>
      </w:r>
      <w:proofErr w:type="spellEnd"/>
      <w:r w:rsidRPr="00C82C2C">
        <w:rPr>
          <w:rFonts w:ascii="Calibri" w:eastAsia="Calibri" w:hAnsi="Calibri" w:cs="Calibri"/>
          <w:sz w:val="24"/>
          <w:szCs w:val="24"/>
          <w:lang w:val="eu-ES"/>
        </w:rPr>
        <w:t xml:space="preserve"> non pertsona baten askatasuna murrizten edo kentzen den.</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2"/>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Egoera delitua: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Tipoak egoera</w:t>
      </w:r>
      <w:r w:rsidRPr="00C82C2C">
        <w:rPr>
          <w:rFonts w:ascii="Calibri" w:eastAsia="Calibri" w:hAnsi="Calibri" w:cs="Calibri"/>
          <w:sz w:val="24"/>
          <w:szCs w:val="24"/>
          <w:lang w:val="eu-ES"/>
        </w:rPr>
        <w:t xml:space="preserve"> jakin bati egiten dio erreferentzia ez portaerari, eta zigortzen dena egoera da (legearen aurkako ezkontzak, agiri faltsukeria). Egoera jakin bati egiten dio erreferentzia tipoak.</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Portaerak egoera bat sortu behar du. Legeak zigortzen duena ez da hainbest</w:t>
      </w:r>
      <w:r w:rsidRPr="00C82C2C">
        <w:rPr>
          <w:rFonts w:ascii="Calibri" w:eastAsia="Calibri" w:hAnsi="Calibri" w:cs="Calibri"/>
          <w:sz w:val="24"/>
          <w:szCs w:val="24"/>
          <w:lang w:val="eu-ES"/>
        </w:rPr>
        <w:t>e portaera egoera baizik.</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3"/>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Agiri faltsukeria, zigorgarria dena faltsukeria bera da, egoera bera; agiri bat faltsifikatu izana. Berdina gertatzen da diru faltsukerian (KP 186, 187.art gehi </w:t>
      </w:r>
      <w:proofErr w:type="spellStart"/>
      <w:r w:rsidRPr="00C82C2C">
        <w:rPr>
          <w:rFonts w:ascii="Calibri" w:eastAsia="Calibri" w:hAnsi="Calibri" w:cs="Calibri"/>
          <w:sz w:val="24"/>
          <w:szCs w:val="24"/>
          <w:lang w:val="eu-ES"/>
        </w:rPr>
        <w:t>jarraiak</w:t>
      </w:r>
      <w:proofErr w:type="spellEnd"/>
      <w:r w:rsidRPr="00C82C2C">
        <w:rPr>
          <w:rFonts w:ascii="Calibri" w:eastAsia="Calibri" w:hAnsi="Calibri" w:cs="Calibri"/>
          <w:sz w:val="24"/>
          <w:szCs w:val="24"/>
          <w:lang w:val="eu-ES"/>
        </w:rPr>
        <w:t>). Salatzen dena egoera da (dirua ostea, agiria fa</w:t>
      </w:r>
      <w:r w:rsidRPr="00C82C2C">
        <w:rPr>
          <w:rFonts w:ascii="Calibri" w:eastAsia="Calibri" w:hAnsi="Calibri" w:cs="Calibri"/>
          <w:sz w:val="24"/>
          <w:szCs w:val="24"/>
          <w:lang w:val="eu-ES"/>
        </w:rPr>
        <w:t xml:space="preserve">ltsutzea). </w:t>
      </w:r>
    </w:p>
    <w:p w:rsidR="00EC32FF" w:rsidRPr="00C82C2C" w:rsidRDefault="00EC32FF">
      <w:pPr>
        <w:ind w:left="720"/>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Beste sailkapen bat egite eta ez egite delituak bereizten dituena izango litzateke:</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2"/>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Egite delituak:</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Oinarrian debeku bat izateagatik ezberdintzen dira egite delituak (zerbait ez egiteko agindua: ez hil, ez </w:t>
      </w:r>
      <w:proofErr w:type="spellStart"/>
      <w:r w:rsidRPr="00C82C2C">
        <w:rPr>
          <w:rFonts w:ascii="Calibri" w:eastAsia="Calibri" w:hAnsi="Calibri" w:cs="Calibri"/>
          <w:sz w:val="24"/>
          <w:szCs w:val="24"/>
          <w:lang w:val="eu-ES"/>
        </w:rPr>
        <w:t>bortxatu…)</w:t>
      </w:r>
      <w:proofErr w:type="spellEnd"/>
      <w:r w:rsidRPr="00C82C2C">
        <w:rPr>
          <w:rFonts w:ascii="Calibri" w:eastAsia="Calibri" w:hAnsi="Calibri" w:cs="Calibri"/>
          <w:sz w:val="24"/>
          <w:szCs w:val="24"/>
          <w:lang w:val="eu-ES"/>
        </w:rPr>
        <w:t xml:space="preserve">. </w:t>
      </w:r>
      <w:r w:rsidRPr="00C82C2C">
        <w:rPr>
          <w:rFonts w:ascii="Calibri" w:eastAsia="Calibri" w:hAnsi="Calibri" w:cs="Calibri"/>
          <w:b/>
          <w:sz w:val="24"/>
          <w:szCs w:val="24"/>
          <w:lang w:val="eu-ES"/>
        </w:rPr>
        <w:t>Oinarrian debeku bat du</w:t>
      </w:r>
      <w:r w:rsidRPr="00C82C2C">
        <w:rPr>
          <w:rFonts w:ascii="Calibri" w:eastAsia="Calibri" w:hAnsi="Calibri" w:cs="Calibri"/>
          <w:b/>
          <w:sz w:val="24"/>
          <w:szCs w:val="24"/>
          <w:lang w:val="eu-ES"/>
        </w:rPr>
        <w:t>te</w:t>
      </w:r>
      <w:r w:rsidRPr="00C82C2C">
        <w:rPr>
          <w:rFonts w:ascii="Calibri" w:eastAsia="Calibri" w:hAnsi="Calibri" w:cs="Calibri"/>
          <w:sz w:val="24"/>
          <w:szCs w:val="24"/>
          <w:lang w:val="eu-ES"/>
        </w:rPr>
        <w:t>; debeku baten gainean eraikitzen diren tipoak dira</w:t>
      </w:r>
    </w:p>
    <w:p w:rsidR="00EC32FF" w:rsidRPr="00C82C2C" w:rsidRDefault="00C82C2C">
      <w:pPr>
        <w:numPr>
          <w:ilvl w:val="0"/>
          <w:numId w:val="11"/>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agiri faltsukeria: zigorgarria dena faltsukeria bera da; agiri bat faltsifikatu izana </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2"/>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Ez egite delituak:</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Ez egite delituek oinarrian agindu bat dutelako ezberdintzen dira; agindu baten gainean eraikita dago ez egite delitua. (adibidez, sorospen beharra betetzearen agindua ----&gt; egoera horretan dagoen pertsonari laguntzeko agindua dago tipoaren oinarrian)</w:t>
      </w:r>
    </w:p>
    <w:p w:rsidR="00EC32FF" w:rsidRPr="00C82C2C" w:rsidRDefault="00C82C2C">
      <w:pPr>
        <w:numPr>
          <w:ilvl w:val="0"/>
          <w:numId w:val="15"/>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w:t>
      </w:r>
      <w:r w:rsidRPr="00C82C2C">
        <w:rPr>
          <w:rFonts w:ascii="Calibri" w:eastAsia="Calibri" w:hAnsi="Calibri" w:cs="Calibri"/>
          <w:sz w:val="24"/>
          <w:szCs w:val="24"/>
          <w:lang w:val="eu-ES"/>
        </w:rPr>
        <w:t>idez: KP 450.art ---&gt; Bertan aipatzen diren delituak ekiditeko aginduaren gainean sortua dago.</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Ez egite delituen artean bi mota ezberdindu daitezke:</w:t>
      </w:r>
    </w:p>
    <w:p w:rsidR="00EC32FF" w:rsidRPr="00C82C2C" w:rsidRDefault="00C82C2C">
      <w:pPr>
        <w:numPr>
          <w:ilvl w:val="0"/>
          <w:numId w:val="38"/>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Ez egite hutseko delituak</w:t>
      </w:r>
      <w:r w:rsidRPr="00C82C2C">
        <w:rPr>
          <w:rFonts w:ascii="Calibri" w:eastAsia="Calibri" w:hAnsi="Calibri" w:cs="Calibri"/>
          <w:sz w:val="24"/>
          <w:szCs w:val="24"/>
          <w:lang w:val="eu-ES"/>
        </w:rPr>
        <w:t>:  jarduera soileko tipoak dira beti. Kode Penalean jasota daude, adibidez, KP 19</w:t>
      </w:r>
      <w:r w:rsidRPr="00C82C2C">
        <w:rPr>
          <w:rFonts w:ascii="Calibri" w:eastAsia="Calibri" w:hAnsi="Calibri" w:cs="Calibri"/>
          <w:sz w:val="24"/>
          <w:szCs w:val="24"/>
          <w:lang w:val="eu-ES"/>
        </w:rPr>
        <w:t xml:space="preserve">5. artikuluko sorosteko eginbeharra ez betetzea </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38"/>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lastRenderedPageBreak/>
        <w:t xml:space="preserve">Ez egiteagatiko </w:t>
      </w:r>
      <w:proofErr w:type="spellStart"/>
      <w:r w:rsidRPr="00C82C2C">
        <w:rPr>
          <w:rFonts w:ascii="Calibri" w:eastAsia="Calibri" w:hAnsi="Calibri" w:cs="Calibri"/>
          <w:b/>
          <w:sz w:val="24"/>
          <w:szCs w:val="24"/>
          <w:lang w:val="eu-ES"/>
        </w:rPr>
        <w:t>egite</w:t>
      </w:r>
      <w:proofErr w:type="spellEnd"/>
      <w:r w:rsidRPr="00C82C2C">
        <w:rPr>
          <w:rFonts w:ascii="Calibri" w:eastAsia="Calibri" w:hAnsi="Calibri" w:cs="Calibri"/>
          <w:b/>
          <w:sz w:val="24"/>
          <w:szCs w:val="24"/>
          <w:lang w:val="eu-ES"/>
        </w:rPr>
        <w:t xml:space="preserve"> delituak</w:t>
      </w:r>
      <w:r w:rsidRPr="00C82C2C">
        <w:rPr>
          <w:rFonts w:ascii="Calibri" w:eastAsia="Calibri" w:hAnsi="Calibri" w:cs="Calibri"/>
          <w:sz w:val="24"/>
          <w:szCs w:val="24"/>
          <w:lang w:val="eu-ES"/>
        </w:rPr>
        <w:t xml:space="preserve">: beti emaitzazkoak dira.Ez daude </w:t>
      </w:r>
      <w:proofErr w:type="spellStart"/>
      <w:r w:rsidRPr="00C82C2C">
        <w:rPr>
          <w:rFonts w:ascii="Calibri" w:eastAsia="Calibri" w:hAnsi="Calibri" w:cs="Calibri"/>
          <w:sz w:val="24"/>
          <w:szCs w:val="24"/>
          <w:lang w:val="eu-ES"/>
        </w:rPr>
        <w:t>espreski</w:t>
      </w:r>
      <w:proofErr w:type="spellEnd"/>
      <w:r w:rsidRPr="00C82C2C">
        <w:rPr>
          <w:rFonts w:ascii="Calibri" w:eastAsia="Calibri" w:hAnsi="Calibri" w:cs="Calibri"/>
          <w:sz w:val="24"/>
          <w:szCs w:val="24"/>
          <w:lang w:val="eu-ES"/>
        </w:rPr>
        <w:t xml:space="preserve"> Kode Penalean jasota. Klausula orokor bati erreferentzia eginez agertzen dira ----&gt; </w:t>
      </w:r>
      <w:proofErr w:type="spellStart"/>
      <w:r w:rsidRPr="00C82C2C">
        <w:rPr>
          <w:rFonts w:ascii="Calibri" w:eastAsia="Calibri" w:hAnsi="Calibri" w:cs="Calibri"/>
          <w:sz w:val="24"/>
          <w:szCs w:val="24"/>
          <w:u w:val="single"/>
          <w:lang w:val="eu-ES"/>
        </w:rPr>
        <w:t>KPren</w:t>
      </w:r>
      <w:proofErr w:type="spellEnd"/>
      <w:r w:rsidRPr="00C82C2C">
        <w:rPr>
          <w:rFonts w:ascii="Calibri" w:eastAsia="Calibri" w:hAnsi="Calibri" w:cs="Calibri"/>
          <w:sz w:val="24"/>
          <w:szCs w:val="24"/>
          <w:u w:val="single"/>
          <w:lang w:val="eu-ES"/>
        </w:rPr>
        <w:t xml:space="preserve"> 11. Artikuluaren inguruan eraikitzen dira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Azkenik, irizpide honekin bukatzeko egiteko modua zehazturik duten tipo penalak eta egiteko modua zehazturik ez duten tipo penalak desberdindu behar ditugu:</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6"/>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Egiteko modua zehaztuta duten tipo penalak:</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Egiteko moduak zehaztuta daude tipo penalean bertan; </w:t>
      </w:r>
      <w:r w:rsidRPr="00C82C2C">
        <w:rPr>
          <w:rFonts w:ascii="Calibri" w:eastAsia="Calibri" w:hAnsi="Calibri" w:cs="Calibri"/>
          <w:sz w:val="24"/>
          <w:szCs w:val="24"/>
          <w:lang w:val="eu-ES"/>
        </w:rPr>
        <w:t xml:space="preserve">delitua emateko erabili beharreko moduak edo bideak </w:t>
      </w:r>
      <w:proofErr w:type="spellStart"/>
      <w:r w:rsidRPr="00C82C2C">
        <w:rPr>
          <w:rFonts w:ascii="Calibri" w:eastAsia="Calibri" w:hAnsi="Calibri" w:cs="Calibri"/>
          <w:sz w:val="24"/>
          <w:szCs w:val="24"/>
          <w:lang w:val="eu-ES"/>
        </w:rPr>
        <w:t>adierazten/zehazten</w:t>
      </w:r>
      <w:proofErr w:type="spellEnd"/>
      <w:r w:rsidRPr="00C82C2C">
        <w:rPr>
          <w:rFonts w:ascii="Calibri" w:eastAsia="Calibri" w:hAnsi="Calibri" w:cs="Calibri"/>
          <w:sz w:val="24"/>
          <w:szCs w:val="24"/>
          <w:lang w:val="eu-ES"/>
        </w:rPr>
        <w:t xml:space="preserve"> dira tipoan bertan</w:t>
      </w:r>
    </w:p>
    <w:p w:rsidR="00EC32FF" w:rsidRPr="00C82C2C" w:rsidRDefault="00C82C2C">
      <w:pPr>
        <w:numPr>
          <w:ilvl w:val="0"/>
          <w:numId w:val="2"/>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Gauzen gaineko indarrez egindako lapurreta adibidez: KP 238.art. Horietariko bat erabiltzen ez bada ez dago modalitate honetako deliturik. Beraz,</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C82C2C">
      <w:pPr>
        <w:numPr>
          <w:ilvl w:val="0"/>
          <w:numId w:val="6"/>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Egiteko modua zehazturik ez duten tipo penalak: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Ez dute zehazki ezartzen zein den delitua burutzeko modua. Ez da zehazten nola egin behar den delitua (</w:t>
      </w:r>
      <w:proofErr w:type="spellStart"/>
      <w:r w:rsidRPr="00C82C2C">
        <w:rPr>
          <w:rFonts w:ascii="Calibri" w:eastAsia="Calibri" w:hAnsi="Calibri" w:cs="Calibri"/>
          <w:sz w:val="24"/>
          <w:szCs w:val="24"/>
          <w:lang w:val="eu-ES"/>
        </w:rPr>
        <w:t>cualquier</w:t>
      </w:r>
      <w:proofErr w:type="spellEnd"/>
      <w:r w:rsidRPr="00C82C2C">
        <w:rPr>
          <w:rFonts w:ascii="Calibri" w:eastAsia="Calibri" w:hAnsi="Calibri" w:cs="Calibri"/>
          <w:sz w:val="24"/>
          <w:szCs w:val="24"/>
          <w:lang w:val="eu-ES"/>
        </w:rPr>
        <w:t xml:space="preserve"> medio o </w:t>
      </w:r>
      <w:proofErr w:type="spellStart"/>
      <w:r w:rsidRPr="00C82C2C">
        <w:rPr>
          <w:rFonts w:ascii="Calibri" w:eastAsia="Calibri" w:hAnsi="Calibri" w:cs="Calibri"/>
          <w:sz w:val="24"/>
          <w:szCs w:val="24"/>
          <w:lang w:val="eu-ES"/>
        </w:rPr>
        <w:t>procedimiento</w:t>
      </w:r>
      <w:proofErr w:type="spellEnd"/>
      <w:r w:rsidRPr="00C82C2C">
        <w:rPr>
          <w:rFonts w:ascii="Calibri" w:eastAsia="Calibri" w:hAnsi="Calibri" w:cs="Calibri"/>
          <w:sz w:val="24"/>
          <w:szCs w:val="24"/>
          <w:lang w:val="eu-ES"/>
        </w:rPr>
        <w:t xml:space="preserve">), subjektu aktiboaren esku geldituko da hori erabakitzea. </w:t>
      </w:r>
    </w:p>
    <w:p w:rsidR="00EC32FF" w:rsidRPr="00C82C2C" w:rsidRDefault="00C82C2C">
      <w:pPr>
        <w:numPr>
          <w:ilvl w:val="0"/>
          <w:numId w:val="3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Lesio delitu</w:t>
      </w:r>
      <w:r w:rsidRPr="00C82C2C">
        <w:rPr>
          <w:rFonts w:ascii="Calibri" w:eastAsia="Calibri" w:hAnsi="Calibri" w:cs="Calibri"/>
          <w:sz w:val="24"/>
          <w:szCs w:val="24"/>
          <w:lang w:val="eu-ES"/>
        </w:rPr>
        <w:t>a (KP 147.art) adibidez</w:t>
      </w:r>
    </w:p>
    <w:p w:rsidR="00EC32FF" w:rsidRPr="00C82C2C" w:rsidRDefault="00C82C2C">
      <w:pPr>
        <w:numPr>
          <w:ilvl w:val="0"/>
          <w:numId w:val="3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w:t>
      </w:r>
      <w:proofErr w:type="spellStart"/>
      <w:r w:rsidRPr="00C82C2C">
        <w:rPr>
          <w:rFonts w:ascii="Calibri" w:eastAsia="Calibri" w:hAnsi="Calibri" w:cs="Calibri"/>
          <w:sz w:val="24"/>
          <w:szCs w:val="24"/>
          <w:lang w:val="eu-ES"/>
        </w:rPr>
        <w:t>por</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cualquier</w:t>
      </w:r>
      <w:proofErr w:type="spellEnd"/>
      <w:r w:rsidRPr="00C82C2C">
        <w:rPr>
          <w:rFonts w:ascii="Calibri" w:eastAsia="Calibri" w:hAnsi="Calibri" w:cs="Calibri"/>
          <w:sz w:val="24"/>
          <w:szCs w:val="24"/>
          <w:lang w:val="eu-ES"/>
        </w:rPr>
        <w:t xml:space="preserve"> medio o </w:t>
      </w:r>
      <w:proofErr w:type="spellStart"/>
      <w:r w:rsidRPr="00C82C2C">
        <w:rPr>
          <w:rFonts w:ascii="Calibri" w:eastAsia="Calibri" w:hAnsi="Calibri" w:cs="Calibri"/>
          <w:sz w:val="24"/>
          <w:szCs w:val="24"/>
          <w:lang w:val="eu-ES"/>
        </w:rPr>
        <w:t>procedimiento</w:t>
      </w:r>
      <w:proofErr w:type="spellEnd"/>
      <w:r w:rsidRPr="00C82C2C">
        <w:rPr>
          <w:rFonts w:ascii="Calibri" w:eastAsia="Calibri" w:hAnsi="Calibri" w:cs="Calibri"/>
          <w:sz w:val="24"/>
          <w:szCs w:val="24"/>
          <w:lang w:val="eu-ES"/>
        </w:rPr>
        <w:t xml:space="preserve">" erabiltzeak adibidez, zehaztu gabeko bilakatuko luke, izan ere prozedura ez da zehazten.  </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6"/>
          <w:szCs w:val="26"/>
          <w:lang w:val="eu-ES"/>
        </w:rPr>
        <w:t>3. ERASOTUTAKO ONDASUN JURIDIKOAREN ARABERA</w:t>
      </w:r>
      <w:r w:rsidRPr="00C82C2C">
        <w:rPr>
          <w:rFonts w:ascii="Calibri" w:eastAsia="Calibri" w:hAnsi="Calibri" w:cs="Calibri"/>
          <w:sz w:val="24"/>
          <w:szCs w:val="24"/>
          <w:lang w:val="eu-ES"/>
        </w:rPr>
        <w:t xml:space="preserve"> (oso garrantzitsua den sailkapena)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Irizpide honen arabera egin dezakegun lehenengo sailkapena </w:t>
      </w:r>
      <w:r w:rsidRPr="00C82C2C">
        <w:rPr>
          <w:rFonts w:ascii="Calibri" w:eastAsia="Calibri" w:hAnsi="Calibri" w:cs="Calibri"/>
          <w:b/>
          <w:sz w:val="24"/>
          <w:szCs w:val="24"/>
          <w:u w:val="single"/>
          <w:lang w:val="eu-ES"/>
        </w:rPr>
        <w:t>intentsitatearen araberakoa</w:t>
      </w:r>
      <w:r w:rsidRPr="00C82C2C">
        <w:rPr>
          <w:rFonts w:ascii="Calibri" w:eastAsia="Calibri" w:hAnsi="Calibri" w:cs="Calibri"/>
          <w:sz w:val="24"/>
          <w:szCs w:val="24"/>
          <w:lang w:val="eu-ES"/>
        </w:rPr>
        <w:t xml:space="preserve"> da, eta sailkapen garrantzitsua izango da: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7"/>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Lesio delitua: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Delitu bat lesiotzat jotzeko, tipo penalak zer eskatzen du? Eskatuko da </w:t>
      </w:r>
      <w:r w:rsidRPr="00C82C2C">
        <w:rPr>
          <w:rFonts w:ascii="Calibri" w:eastAsia="Calibri" w:hAnsi="Calibri" w:cs="Calibri"/>
          <w:b/>
          <w:sz w:val="24"/>
          <w:szCs w:val="24"/>
          <w:lang w:val="eu-ES"/>
        </w:rPr>
        <w:t>tipoak babesten duen ondasun juridiko</w:t>
      </w:r>
      <w:r w:rsidRPr="00C82C2C">
        <w:rPr>
          <w:rFonts w:ascii="Calibri" w:eastAsia="Calibri" w:hAnsi="Calibri" w:cs="Calibri"/>
          <w:b/>
          <w:sz w:val="24"/>
          <w:szCs w:val="24"/>
          <w:lang w:val="eu-ES"/>
        </w:rPr>
        <w:t>a efektiboki kaltetu izana</w:t>
      </w:r>
      <w:r w:rsidRPr="00C82C2C">
        <w:rPr>
          <w:rFonts w:ascii="Calibri" w:eastAsia="Calibri" w:hAnsi="Calibri" w:cs="Calibri"/>
          <w:sz w:val="24"/>
          <w:szCs w:val="24"/>
          <w:lang w:val="eu-ES"/>
        </w:rPr>
        <w:t xml:space="preserve"> ----&gt; Babestutako ondasun juridikoa efektiboki </w:t>
      </w:r>
      <w:proofErr w:type="spellStart"/>
      <w:r w:rsidRPr="00C82C2C">
        <w:rPr>
          <w:rFonts w:ascii="Calibri" w:eastAsia="Calibri" w:hAnsi="Calibri" w:cs="Calibri"/>
          <w:sz w:val="24"/>
          <w:szCs w:val="24"/>
          <w:lang w:val="eu-ES"/>
        </w:rPr>
        <w:t>urratzea/kaltetzea</w:t>
      </w:r>
      <w:proofErr w:type="spellEnd"/>
      <w:r w:rsidRPr="00C82C2C">
        <w:rPr>
          <w:rFonts w:ascii="Calibri" w:eastAsia="Calibri" w:hAnsi="Calibri" w:cs="Calibri"/>
          <w:sz w:val="24"/>
          <w:szCs w:val="24"/>
          <w:lang w:val="eu-ES"/>
        </w:rPr>
        <w:t xml:space="preserve"> eskatzen da.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13"/>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giza hilketa, kasu honetan ondasun juridikoa bizitza da eta bizitza kaltetzea eskatzen da. Osotasun fisikoen kasuan ondasun juridikoa gorpu</w:t>
      </w:r>
      <w:r w:rsidRPr="00C82C2C">
        <w:rPr>
          <w:rFonts w:ascii="Calibri" w:eastAsia="Calibri" w:hAnsi="Calibri" w:cs="Calibri"/>
          <w:sz w:val="24"/>
          <w:szCs w:val="24"/>
          <w:lang w:val="eu-ES"/>
        </w:rPr>
        <w:t>tza da eta ingurumenaren kasuan ingurumena</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27"/>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lastRenderedPageBreak/>
        <w:t>Arrisku delitua:</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Tipoek zer eskatuko dute? Nola egongo dira erredaktatuta? Nahikoa da ondasun juridikoa arriskuan jartzearekin; babestu nahi den ondasun juridikoa arriskuan jartzea nahikoa da arrisku delitua ego</w:t>
      </w:r>
      <w:r w:rsidRPr="00C82C2C">
        <w:rPr>
          <w:rFonts w:ascii="Calibri" w:eastAsia="Calibri" w:hAnsi="Calibri" w:cs="Calibri"/>
          <w:sz w:val="24"/>
          <w:szCs w:val="24"/>
          <w:lang w:val="eu-ES"/>
        </w:rPr>
        <w:t>teko.</w:t>
      </w:r>
    </w:p>
    <w:p w:rsidR="00EC32FF" w:rsidRPr="00C82C2C" w:rsidRDefault="00C82C2C">
      <w:pPr>
        <w:numPr>
          <w:ilvl w:val="0"/>
          <w:numId w:val="5"/>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325.2.art: sistema naturalen oreka arriskuan jartzea nahikoa da beraz arrisku delitu baten aurrean egongo ginateke.</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Tipoak babesten duen ondasun juridikoa efektiboki kaltetu baino lehen zigortzen dute tipo hauek beraz, esan dezakegu arrisku</w:t>
      </w:r>
      <w:r w:rsidRPr="00C82C2C">
        <w:rPr>
          <w:rFonts w:ascii="Calibri" w:eastAsia="Calibri" w:hAnsi="Calibri" w:cs="Calibri"/>
          <w:sz w:val="24"/>
          <w:szCs w:val="24"/>
          <w:lang w:val="eu-ES"/>
        </w:rPr>
        <w:t xml:space="preserve"> delituak lesio delituen aurrekariak direla. Zigorgarritasuna aurreratu egiten da babestutako ondasun juridikoaren lesioa egon baino lehen egon daitekeen arriskugarritasunera. Ondorioz, babestutako ondasunaren lesiora ez heltzeko eta ondasun juridikoa babe</w:t>
      </w:r>
      <w:r w:rsidRPr="00C82C2C">
        <w:rPr>
          <w:rFonts w:ascii="Calibri" w:eastAsia="Calibri" w:hAnsi="Calibri" w:cs="Calibri"/>
          <w:sz w:val="24"/>
          <w:szCs w:val="24"/>
          <w:lang w:val="eu-ES"/>
        </w:rPr>
        <w:t xml:space="preserve">steko neurri bat da arrisku delitua.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Arrisku delituen baitan bi mota bereizi ditzakegu: Orokorrean esan dezakegu, sortzen den lehen arrisku mota abstraktua dela eta horrek jarraitzen badu arrisku zehatz bihurtuko litzateke zeina delituaren </w:t>
      </w:r>
      <w:proofErr w:type="spellStart"/>
      <w:r w:rsidRPr="00C82C2C">
        <w:rPr>
          <w:rFonts w:ascii="Calibri" w:eastAsia="Calibri" w:hAnsi="Calibri" w:cs="Calibri"/>
          <w:sz w:val="24"/>
          <w:szCs w:val="24"/>
          <w:lang w:val="eu-ES"/>
        </w:rPr>
        <w:t>aurrepausua</w:t>
      </w:r>
      <w:proofErr w:type="spellEnd"/>
      <w:r w:rsidRPr="00C82C2C">
        <w:rPr>
          <w:rFonts w:ascii="Calibri" w:eastAsia="Calibri" w:hAnsi="Calibri" w:cs="Calibri"/>
          <w:sz w:val="24"/>
          <w:szCs w:val="24"/>
          <w:lang w:val="eu-ES"/>
        </w:rPr>
        <w:t xml:space="preserve"> iz</w:t>
      </w:r>
      <w:r w:rsidRPr="00C82C2C">
        <w:rPr>
          <w:rFonts w:ascii="Calibri" w:eastAsia="Calibri" w:hAnsi="Calibri" w:cs="Calibri"/>
          <w:sz w:val="24"/>
          <w:szCs w:val="24"/>
          <w:lang w:val="eu-ES"/>
        </w:rPr>
        <w:t xml:space="preserve">ango den. Hortaz, arrisku zehatzeko delitua delituaren </w:t>
      </w:r>
      <w:proofErr w:type="spellStart"/>
      <w:r w:rsidRPr="00C82C2C">
        <w:rPr>
          <w:rFonts w:ascii="Calibri" w:eastAsia="Calibri" w:hAnsi="Calibri" w:cs="Calibri"/>
          <w:sz w:val="24"/>
          <w:szCs w:val="24"/>
          <w:lang w:val="eu-ES"/>
        </w:rPr>
        <w:t>aurreapausua</w:t>
      </w:r>
      <w:proofErr w:type="spellEnd"/>
      <w:r w:rsidRPr="00C82C2C">
        <w:rPr>
          <w:rFonts w:ascii="Calibri" w:eastAsia="Calibri" w:hAnsi="Calibri" w:cs="Calibri"/>
          <w:sz w:val="24"/>
          <w:szCs w:val="24"/>
          <w:lang w:val="eu-ES"/>
        </w:rPr>
        <w:t xml:space="preserve"> izango da. Hala ere, bai bata eta bai bestea gelditzen ez badira delitu bihurtu daitezke</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4"/>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Arrisku zehazteko delituak: </w:t>
      </w:r>
      <w:r w:rsidRPr="00C82C2C">
        <w:rPr>
          <w:rFonts w:ascii="Calibri" w:eastAsia="Calibri" w:hAnsi="Calibri" w:cs="Calibri"/>
          <w:sz w:val="24"/>
          <w:szCs w:val="24"/>
          <w:lang w:val="eu-ES"/>
        </w:rPr>
        <w:t xml:space="preserve">emaitzazkoak dira baina emaitza arriskua bera da.   Ondasun juridikoa </w:t>
      </w:r>
      <w:r w:rsidRPr="00C82C2C">
        <w:rPr>
          <w:rFonts w:ascii="Calibri" w:eastAsia="Calibri" w:hAnsi="Calibri" w:cs="Calibri"/>
          <w:sz w:val="24"/>
          <w:szCs w:val="24"/>
          <w:lang w:val="eu-ES"/>
        </w:rPr>
        <w:t>lesionatzetik gertuago dagoen arriskua da; eskatu ohi da babesten den ondasun juridikoa kaltetzetik oso gertu egotea. Normalean, “</w:t>
      </w:r>
      <w:proofErr w:type="spellStart"/>
      <w:r w:rsidRPr="00C82C2C">
        <w:rPr>
          <w:rFonts w:ascii="Calibri" w:eastAsia="Calibri" w:hAnsi="Calibri" w:cs="Calibri"/>
          <w:sz w:val="24"/>
          <w:szCs w:val="24"/>
          <w:lang w:val="eu-ES"/>
        </w:rPr>
        <w:t>peligro</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concreto</w:t>
      </w:r>
      <w:proofErr w:type="spellEnd"/>
      <w:r w:rsidRPr="00C82C2C">
        <w:rPr>
          <w:rFonts w:ascii="Calibri" w:eastAsia="Calibri" w:hAnsi="Calibri" w:cs="Calibri"/>
          <w:sz w:val="24"/>
          <w:szCs w:val="24"/>
          <w:lang w:val="eu-ES"/>
        </w:rPr>
        <w:t>” bezala adierazten dira tipo penaletan, hau da, normalean “</w:t>
      </w:r>
      <w:proofErr w:type="spellStart"/>
      <w:r w:rsidRPr="00C82C2C">
        <w:rPr>
          <w:rFonts w:ascii="Calibri" w:eastAsia="Calibri" w:hAnsi="Calibri" w:cs="Calibri"/>
          <w:sz w:val="24"/>
          <w:szCs w:val="24"/>
          <w:lang w:val="eu-ES"/>
        </w:rPr>
        <w:t>concreto</w:t>
      </w:r>
      <w:proofErr w:type="spellEnd"/>
      <w:r w:rsidRPr="00C82C2C">
        <w:rPr>
          <w:rFonts w:ascii="Calibri" w:eastAsia="Calibri" w:hAnsi="Calibri" w:cs="Calibri"/>
          <w:sz w:val="24"/>
          <w:szCs w:val="24"/>
          <w:lang w:val="eu-ES"/>
        </w:rPr>
        <w:t>” edo antzeko esamolde bat erabiliko du Ko</w:t>
      </w:r>
      <w:r w:rsidRPr="00C82C2C">
        <w:rPr>
          <w:rFonts w:ascii="Calibri" w:eastAsia="Calibri" w:hAnsi="Calibri" w:cs="Calibri"/>
          <w:sz w:val="24"/>
          <w:szCs w:val="24"/>
          <w:lang w:val="eu-ES"/>
        </w:rPr>
        <w:t xml:space="preserve">deak. Esan bezala, arrisku zehatzeko delitua delituaren </w:t>
      </w:r>
      <w:proofErr w:type="spellStart"/>
      <w:r w:rsidRPr="00C82C2C">
        <w:rPr>
          <w:rFonts w:ascii="Calibri" w:eastAsia="Calibri" w:hAnsi="Calibri" w:cs="Calibri"/>
          <w:sz w:val="24"/>
          <w:szCs w:val="24"/>
          <w:lang w:val="eu-ES"/>
        </w:rPr>
        <w:t>aurrepausua</w:t>
      </w:r>
      <w:proofErr w:type="spellEnd"/>
      <w:r w:rsidRPr="00C82C2C">
        <w:rPr>
          <w:rFonts w:ascii="Calibri" w:eastAsia="Calibri" w:hAnsi="Calibri" w:cs="Calibri"/>
          <w:sz w:val="24"/>
          <w:szCs w:val="24"/>
          <w:lang w:val="eu-ES"/>
        </w:rPr>
        <w:t xml:space="preserve"> izango da. </w:t>
      </w:r>
    </w:p>
    <w:p w:rsidR="00EC32FF" w:rsidRPr="00C82C2C" w:rsidRDefault="00C82C2C">
      <w:pPr>
        <w:numPr>
          <w:ilvl w:val="0"/>
          <w:numId w:val="2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Adibidez, KP 380. artikulua: </w:t>
      </w:r>
      <w:r w:rsidRPr="00C82C2C">
        <w:rPr>
          <w:rFonts w:ascii="Verdana" w:eastAsia="Verdana" w:hAnsi="Verdana" w:cs="Verdana"/>
          <w:i/>
          <w:color w:val="333333"/>
          <w:sz w:val="19"/>
          <w:szCs w:val="19"/>
          <w:lang w:val="eu-ES"/>
        </w:rPr>
        <w:t xml:space="preserve">1. </w:t>
      </w:r>
      <w:proofErr w:type="spellStart"/>
      <w:r w:rsidRPr="00C82C2C">
        <w:rPr>
          <w:rFonts w:ascii="Verdana" w:eastAsia="Verdana" w:hAnsi="Verdana" w:cs="Verdana"/>
          <w:i/>
          <w:color w:val="333333"/>
          <w:sz w:val="19"/>
          <w:szCs w:val="19"/>
          <w:lang w:val="eu-ES"/>
        </w:rPr>
        <w:t>El</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que</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condujere</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un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vehículo</w:t>
      </w:r>
      <w:proofErr w:type="spellEnd"/>
      <w:r w:rsidRPr="00C82C2C">
        <w:rPr>
          <w:rFonts w:ascii="Verdana" w:eastAsia="Verdana" w:hAnsi="Verdana" w:cs="Verdana"/>
          <w:i/>
          <w:color w:val="333333"/>
          <w:sz w:val="19"/>
          <w:szCs w:val="19"/>
          <w:lang w:val="eu-ES"/>
        </w:rPr>
        <w:t xml:space="preserve"> a motor o </w:t>
      </w:r>
      <w:proofErr w:type="spellStart"/>
      <w:r w:rsidRPr="00C82C2C">
        <w:rPr>
          <w:rFonts w:ascii="Verdana" w:eastAsia="Verdana" w:hAnsi="Verdana" w:cs="Verdana"/>
          <w:i/>
          <w:color w:val="333333"/>
          <w:sz w:val="19"/>
          <w:szCs w:val="19"/>
          <w:lang w:val="eu-ES"/>
        </w:rPr>
        <w:t>un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ciclomotor</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con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temeridad</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manifiesta</w:t>
      </w:r>
      <w:proofErr w:type="spellEnd"/>
      <w:r w:rsidRPr="00C82C2C">
        <w:rPr>
          <w:rFonts w:ascii="Verdana" w:eastAsia="Verdana" w:hAnsi="Verdana" w:cs="Verdana"/>
          <w:i/>
          <w:color w:val="333333"/>
          <w:sz w:val="19"/>
          <w:szCs w:val="19"/>
          <w:lang w:val="eu-ES"/>
        </w:rPr>
        <w:t xml:space="preserve"> y </w:t>
      </w:r>
      <w:proofErr w:type="spellStart"/>
      <w:r w:rsidRPr="00C82C2C">
        <w:rPr>
          <w:rFonts w:ascii="Verdana" w:eastAsia="Verdana" w:hAnsi="Verdana" w:cs="Verdana"/>
          <w:i/>
          <w:color w:val="333333"/>
          <w:sz w:val="19"/>
          <w:szCs w:val="19"/>
          <w:lang w:val="eu-ES"/>
        </w:rPr>
        <w:t>pusiere</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b/>
          <w:i/>
          <w:color w:val="333333"/>
          <w:sz w:val="19"/>
          <w:szCs w:val="19"/>
          <w:lang w:val="eu-ES"/>
        </w:rPr>
        <w:t>en</w:t>
      </w:r>
      <w:proofErr w:type="spellEnd"/>
      <w:r w:rsidRPr="00C82C2C">
        <w:rPr>
          <w:rFonts w:ascii="Verdana" w:eastAsia="Verdana" w:hAnsi="Verdana" w:cs="Verdana"/>
          <w:b/>
          <w:i/>
          <w:color w:val="333333"/>
          <w:sz w:val="19"/>
          <w:szCs w:val="19"/>
          <w:lang w:val="eu-ES"/>
        </w:rPr>
        <w:t xml:space="preserve"> </w:t>
      </w:r>
      <w:proofErr w:type="spellStart"/>
      <w:r w:rsidRPr="00C82C2C">
        <w:rPr>
          <w:rFonts w:ascii="Verdana" w:eastAsia="Verdana" w:hAnsi="Verdana" w:cs="Verdana"/>
          <w:b/>
          <w:i/>
          <w:color w:val="333333"/>
          <w:sz w:val="19"/>
          <w:szCs w:val="19"/>
          <w:lang w:val="eu-ES"/>
        </w:rPr>
        <w:t>concreto</w:t>
      </w:r>
      <w:proofErr w:type="spellEnd"/>
      <w:r w:rsidRPr="00C82C2C">
        <w:rPr>
          <w:rFonts w:ascii="Verdana" w:eastAsia="Verdana" w:hAnsi="Verdana" w:cs="Verdana"/>
          <w:b/>
          <w:i/>
          <w:color w:val="333333"/>
          <w:sz w:val="19"/>
          <w:szCs w:val="19"/>
          <w:lang w:val="eu-ES"/>
        </w:rPr>
        <w:t xml:space="preserve"> </w:t>
      </w:r>
      <w:proofErr w:type="spellStart"/>
      <w:r w:rsidRPr="00C82C2C">
        <w:rPr>
          <w:rFonts w:ascii="Verdana" w:eastAsia="Verdana" w:hAnsi="Verdana" w:cs="Verdana"/>
          <w:b/>
          <w:i/>
          <w:color w:val="333333"/>
          <w:sz w:val="19"/>
          <w:szCs w:val="19"/>
          <w:lang w:val="eu-ES"/>
        </w:rPr>
        <w:t>peligro</w:t>
      </w:r>
      <w:proofErr w:type="spellEnd"/>
      <w:r w:rsidRPr="00C82C2C">
        <w:rPr>
          <w:rFonts w:ascii="Verdana" w:eastAsia="Verdana" w:hAnsi="Verdana" w:cs="Verdana"/>
          <w:i/>
          <w:color w:val="333333"/>
          <w:sz w:val="19"/>
          <w:szCs w:val="19"/>
          <w:lang w:val="eu-ES"/>
        </w:rPr>
        <w:t xml:space="preserve"> la </w:t>
      </w:r>
      <w:proofErr w:type="spellStart"/>
      <w:r w:rsidRPr="00C82C2C">
        <w:rPr>
          <w:rFonts w:ascii="Verdana" w:eastAsia="Verdana" w:hAnsi="Verdana" w:cs="Verdana"/>
          <w:i/>
          <w:color w:val="333333"/>
          <w:sz w:val="19"/>
          <w:szCs w:val="19"/>
          <w:lang w:val="eu-ES"/>
        </w:rPr>
        <w:t>vida</w:t>
      </w:r>
      <w:proofErr w:type="spellEnd"/>
      <w:r w:rsidRPr="00C82C2C">
        <w:rPr>
          <w:rFonts w:ascii="Verdana" w:eastAsia="Verdana" w:hAnsi="Verdana" w:cs="Verdana"/>
          <w:i/>
          <w:color w:val="333333"/>
          <w:sz w:val="19"/>
          <w:szCs w:val="19"/>
          <w:lang w:val="eu-ES"/>
        </w:rPr>
        <w:t xml:space="preserve"> o la </w:t>
      </w:r>
      <w:proofErr w:type="spellStart"/>
      <w:r w:rsidRPr="00C82C2C">
        <w:rPr>
          <w:rFonts w:ascii="Verdana" w:eastAsia="Verdana" w:hAnsi="Verdana" w:cs="Verdana"/>
          <w:i/>
          <w:color w:val="333333"/>
          <w:sz w:val="19"/>
          <w:szCs w:val="19"/>
          <w:lang w:val="eu-ES"/>
        </w:rPr>
        <w:t>integridad</w:t>
      </w:r>
      <w:proofErr w:type="spellEnd"/>
      <w:r w:rsidRPr="00C82C2C">
        <w:rPr>
          <w:rFonts w:ascii="Verdana" w:eastAsia="Verdana" w:hAnsi="Verdana" w:cs="Verdana"/>
          <w:i/>
          <w:color w:val="333333"/>
          <w:sz w:val="19"/>
          <w:szCs w:val="19"/>
          <w:lang w:val="eu-ES"/>
        </w:rPr>
        <w:t xml:space="preserve"> de </w:t>
      </w:r>
      <w:proofErr w:type="spellStart"/>
      <w:r w:rsidRPr="00C82C2C">
        <w:rPr>
          <w:rFonts w:ascii="Verdana" w:eastAsia="Verdana" w:hAnsi="Verdana" w:cs="Verdana"/>
          <w:i/>
          <w:color w:val="333333"/>
          <w:sz w:val="19"/>
          <w:szCs w:val="19"/>
          <w:lang w:val="eu-ES"/>
        </w:rPr>
        <w:t>las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personas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será</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castigado</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con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las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penas</w:t>
      </w:r>
      <w:proofErr w:type="spellEnd"/>
      <w:r w:rsidRPr="00C82C2C">
        <w:rPr>
          <w:rFonts w:ascii="Verdana" w:eastAsia="Verdana" w:hAnsi="Verdana" w:cs="Verdana"/>
          <w:i/>
          <w:color w:val="333333"/>
          <w:sz w:val="19"/>
          <w:szCs w:val="19"/>
          <w:lang w:val="eu-ES"/>
        </w:rPr>
        <w:t xml:space="preserve"> de </w:t>
      </w:r>
      <w:proofErr w:type="spellStart"/>
      <w:r w:rsidRPr="00C82C2C">
        <w:rPr>
          <w:rFonts w:ascii="Verdana" w:eastAsia="Verdana" w:hAnsi="Verdana" w:cs="Verdana"/>
          <w:i/>
          <w:color w:val="333333"/>
          <w:sz w:val="19"/>
          <w:szCs w:val="19"/>
          <w:lang w:val="eu-ES"/>
        </w:rPr>
        <w:t>prisión</w:t>
      </w:r>
      <w:proofErr w:type="spellEnd"/>
      <w:r w:rsidRPr="00C82C2C">
        <w:rPr>
          <w:rFonts w:ascii="Verdana" w:eastAsia="Verdana" w:hAnsi="Verdana" w:cs="Verdana"/>
          <w:i/>
          <w:color w:val="333333"/>
          <w:sz w:val="19"/>
          <w:szCs w:val="19"/>
          <w:lang w:val="eu-ES"/>
        </w:rPr>
        <w:t xml:space="preserve"> de </w:t>
      </w:r>
      <w:proofErr w:type="spellStart"/>
      <w:r w:rsidRPr="00C82C2C">
        <w:rPr>
          <w:rFonts w:ascii="Verdana" w:eastAsia="Verdana" w:hAnsi="Verdana" w:cs="Verdana"/>
          <w:i/>
          <w:color w:val="333333"/>
          <w:sz w:val="19"/>
          <w:szCs w:val="19"/>
          <w:lang w:val="eu-ES"/>
        </w:rPr>
        <w:t>seis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meses</w:t>
      </w:r>
      <w:proofErr w:type="spellEnd"/>
      <w:r w:rsidRPr="00C82C2C">
        <w:rPr>
          <w:rFonts w:ascii="Verdana" w:eastAsia="Verdana" w:hAnsi="Verdana" w:cs="Verdana"/>
          <w:i/>
          <w:color w:val="333333"/>
          <w:sz w:val="19"/>
          <w:szCs w:val="19"/>
          <w:lang w:val="eu-ES"/>
        </w:rPr>
        <w:t xml:space="preserve"> a </w:t>
      </w:r>
      <w:proofErr w:type="spellStart"/>
      <w:r w:rsidRPr="00C82C2C">
        <w:rPr>
          <w:rFonts w:ascii="Verdana" w:eastAsia="Verdana" w:hAnsi="Verdana" w:cs="Verdana"/>
          <w:i/>
          <w:color w:val="333333"/>
          <w:sz w:val="19"/>
          <w:szCs w:val="19"/>
          <w:lang w:val="eu-ES"/>
        </w:rPr>
        <w:t>dos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años</w:t>
      </w:r>
      <w:proofErr w:type="spellEnd"/>
      <w:r w:rsidRPr="00C82C2C">
        <w:rPr>
          <w:rFonts w:ascii="Verdana" w:eastAsia="Verdana" w:hAnsi="Verdana" w:cs="Verdana"/>
          <w:i/>
          <w:color w:val="333333"/>
          <w:sz w:val="19"/>
          <w:szCs w:val="19"/>
          <w:lang w:val="eu-ES"/>
        </w:rPr>
        <w:t xml:space="preserve"> y </w:t>
      </w:r>
      <w:proofErr w:type="spellStart"/>
      <w:r w:rsidRPr="00C82C2C">
        <w:rPr>
          <w:rFonts w:ascii="Verdana" w:eastAsia="Verdana" w:hAnsi="Verdana" w:cs="Verdana"/>
          <w:i/>
          <w:color w:val="333333"/>
          <w:sz w:val="19"/>
          <w:szCs w:val="19"/>
          <w:lang w:val="eu-ES"/>
        </w:rPr>
        <w:t>privación</w:t>
      </w:r>
      <w:proofErr w:type="spellEnd"/>
      <w:r w:rsidRPr="00C82C2C">
        <w:rPr>
          <w:rFonts w:ascii="Verdana" w:eastAsia="Verdana" w:hAnsi="Verdana" w:cs="Verdana"/>
          <w:i/>
          <w:color w:val="333333"/>
          <w:sz w:val="19"/>
          <w:szCs w:val="19"/>
          <w:lang w:val="eu-ES"/>
        </w:rPr>
        <w:t xml:space="preserve"> del </w:t>
      </w:r>
      <w:proofErr w:type="spellStart"/>
      <w:r w:rsidRPr="00C82C2C">
        <w:rPr>
          <w:rFonts w:ascii="Verdana" w:eastAsia="Verdana" w:hAnsi="Verdana" w:cs="Verdana"/>
          <w:i/>
          <w:color w:val="333333"/>
          <w:sz w:val="19"/>
          <w:szCs w:val="19"/>
          <w:lang w:val="eu-ES"/>
        </w:rPr>
        <w:t>derecho</w:t>
      </w:r>
      <w:proofErr w:type="spellEnd"/>
      <w:r w:rsidRPr="00C82C2C">
        <w:rPr>
          <w:rFonts w:ascii="Verdana" w:eastAsia="Verdana" w:hAnsi="Verdana" w:cs="Verdana"/>
          <w:i/>
          <w:color w:val="333333"/>
          <w:sz w:val="19"/>
          <w:szCs w:val="19"/>
          <w:lang w:val="eu-ES"/>
        </w:rPr>
        <w:t xml:space="preserve"> a </w:t>
      </w:r>
      <w:proofErr w:type="spellStart"/>
      <w:r w:rsidRPr="00C82C2C">
        <w:rPr>
          <w:rFonts w:ascii="Verdana" w:eastAsia="Verdana" w:hAnsi="Verdana" w:cs="Verdana"/>
          <w:i/>
          <w:color w:val="333333"/>
          <w:sz w:val="19"/>
          <w:szCs w:val="19"/>
          <w:lang w:val="eu-ES"/>
        </w:rPr>
        <w:t>conducir</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vehículos</w:t>
      </w:r>
      <w:proofErr w:type="spellEnd"/>
      <w:r w:rsidRPr="00C82C2C">
        <w:rPr>
          <w:rFonts w:ascii="Verdana" w:eastAsia="Verdana" w:hAnsi="Verdana" w:cs="Verdana"/>
          <w:i/>
          <w:color w:val="333333"/>
          <w:sz w:val="19"/>
          <w:szCs w:val="19"/>
          <w:lang w:val="eu-ES"/>
        </w:rPr>
        <w:t xml:space="preserve"> a motor y </w:t>
      </w:r>
      <w:proofErr w:type="spellStart"/>
      <w:r w:rsidRPr="00C82C2C">
        <w:rPr>
          <w:rFonts w:ascii="Verdana" w:eastAsia="Verdana" w:hAnsi="Verdana" w:cs="Verdana"/>
          <w:i/>
          <w:color w:val="333333"/>
          <w:sz w:val="19"/>
          <w:szCs w:val="19"/>
          <w:lang w:val="eu-ES"/>
        </w:rPr>
        <w:t>ciclomotores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por</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tiempo</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superior</w:t>
      </w:r>
      <w:proofErr w:type="spellEnd"/>
      <w:r w:rsidRPr="00C82C2C">
        <w:rPr>
          <w:rFonts w:ascii="Verdana" w:eastAsia="Verdana" w:hAnsi="Verdana" w:cs="Verdana"/>
          <w:i/>
          <w:color w:val="333333"/>
          <w:sz w:val="19"/>
          <w:szCs w:val="19"/>
          <w:lang w:val="eu-ES"/>
        </w:rPr>
        <w:t xml:space="preserve"> a </w:t>
      </w:r>
      <w:proofErr w:type="spellStart"/>
      <w:r w:rsidRPr="00C82C2C">
        <w:rPr>
          <w:rFonts w:ascii="Verdana" w:eastAsia="Verdana" w:hAnsi="Verdana" w:cs="Verdana"/>
          <w:i/>
          <w:color w:val="333333"/>
          <w:sz w:val="19"/>
          <w:szCs w:val="19"/>
          <w:lang w:val="eu-ES"/>
        </w:rPr>
        <w:t>uno</w:t>
      </w:r>
      <w:proofErr w:type="spellEnd"/>
      <w:r w:rsidRPr="00C82C2C">
        <w:rPr>
          <w:rFonts w:ascii="Verdana" w:eastAsia="Verdana" w:hAnsi="Verdana" w:cs="Verdana"/>
          <w:i/>
          <w:color w:val="333333"/>
          <w:sz w:val="19"/>
          <w:szCs w:val="19"/>
          <w:lang w:val="eu-ES"/>
        </w:rPr>
        <w:t xml:space="preserve"> y </w:t>
      </w:r>
      <w:proofErr w:type="spellStart"/>
      <w:r w:rsidRPr="00C82C2C">
        <w:rPr>
          <w:rFonts w:ascii="Verdana" w:eastAsia="Verdana" w:hAnsi="Verdana" w:cs="Verdana"/>
          <w:i/>
          <w:color w:val="333333"/>
          <w:sz w:val="19"/>
          <w:szCs w:val="19"/>
          <w:lang w:val="eu-ES"/>
        </w:rPr>
        <w:t>hasta</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seis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años</w:t>
      </w:r>
      <w:proofErr w:type="spellEnd"/>
      <w:r w:rsidRPr="00C82C2C">
        <w:rPr>
          <w:rFonts w:ascii="Verdana" w:eastAsia="Verdana" w:hAnsi="Verdana" w:cs="Verdana"/>
          <w:i/>
          <w:color w:val="333333"/>
          <w:sz w:val="19"/>
          <w:szCs w:val="19"/>
          <w:lang w:val="eu-ES"/>
        </w:rPr>
        <w:t>.</w:t>
      </w:r>
    </w:p>
    <w:p w:rsidR="00EC32FF" w:rsidRPr="00C82C2C" w:rsidRDefault="00C82C2C">
      <w:pPr>
        <w:ind w:left="1440"/>
        <w:jc w:val="both"/>
        <w:rPr>
          <w:rFonts w:ascii="Calibri" w:eastAsia="Calibri" w:hAnsi="Calibri" w:cs="Calibri"/>
          <w:sz w:val="24"/>
          <w:szCs w:val="24"/>
          <w:lang w:val="eu-ES"/>
        </w:rPr>
      </w:pPr>
      <w:r w:rsidRPr="00C82C2C">
        <w:rPr>
          <w:rFonts w:ascii="Verdana" w:eastAsia="Verdana" w:hAnsi="Verdana" w:cs="Verdana"/>
          <w:i/>
          <w:color w:val="333333"/>
          <w:sz w:val="19"/>
          <w:szCs w:val="19"/>
          <w:lang w:val="eu-ES"/>
        </w:rPr>
        <w:t xml:space="preserve">2. A </w:t>
      </w:r>
      <w:proofErr w:type="spellStart"/>
      <w:r w:rsidRPr="00C82C2C">
        <w:rPr>
          <w:rFonts w:ascii="Verdana" w:eastAsia="Verdana" w:hAnsi="Verdana" w:cs="Verdana"/>
          <w:i/>
          <w:color w:val="333333"/>
          <w:sz w:val="19"/>
          <w:szCs w:val="19"/>
          <w:lang w:val="eu-ES"/>
        </w:rPr>
        <w:t>los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efectos</w:t>
      </w:r>
      <w:proofErr w:type="spellEnd"/>
      <w:r w:rsidRPr="00C82C2C">
        <w:rPr>
          <w:rFonts w:ascii="Verdana" w:eastAsia="Verdana" w:hAnsi="Verdana" w:cs="Verdana"/>
          <w:i/>
          <w:color w:val="333333"/>
          <w:sz w:val="19"/>
          <w:szCs w:val="19"/>
          <w:lang w:val="eu-ES"/>
        </w:rPr>
        <w:t xml:space="preserve"> del presente </w:t>
      </w:r>
      <w:proofErr w:type="spellStart"/>
      <w:r w:rsidRPr="00C82C2C">
        <w:rPr>
          <w:rFonts w:ascii="Verdana" w:eastAsia="Verdana" w:hAnsi="Verdana" w:cs="Verdana"/>
          <w:i/>
          <w:color w:val="333333"/>
          <w:sz w:val="19"/>
          <w:szCs w:val="19"/>
          <w:lang w:val="eu-ES"/>
        </w:rPr>
        <w:t>precepto</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se</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reputará</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manifiestamente</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temeraria</w:t>
      </w:r>
      <w:proofErr w:type="spellEnd"/>
      <w:r w:rsidRPr="00C82C2C">
        <w:rPr>
          <w:rFonts w:ascii="Verdana" w:eastAsia="Verdana" w:hAnsi="Verdana" w:cs="Verdana"/>
          <w:i/>
          <w:color w:val="333333"/>
          <w:sz w:val="19"/>
          <w:szCs w:val="19"/>
          <w:lang w:val="eu-ES"/>
        </w:rPr>
        <w:t xml:space="preserve"> la </w:t>
      </w:r>
      <w:proofErr w:type="spellStart"/>
      <w:r w:rsidRPr="00C82C2C">
        <w:rPr>
          <w:rFonts w:ascii="Verdana" w:eastAsia="Verdana" w:hAnsi="Verdana" w:cs="Verdana"/>
          <w:i/>
          <w:color w:val="333333"/>
          <w:sz w:val="19"/>
          <w:szCs w:val="19"/>
          <w:lang w:val="eu-ES"/>
        </w:rPr>
        <w:t>conducción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en</w:t>
      </w:r>
      <w:proofErr w:type="spellEnd"/>
      <w:r w:rsidRPr="00C82C2C">
        <w:rPr>
          <w:rFonts w:ascii="Verdana" w:eastAsia="Verdana" w:hAnsi="Verdana" w:cs="Verdana"/>
          <w:i/>
          <w:color w:val="333333"/>
          <w:sz w:val="19"/>
          <w:szCs w:val="19"/>
          <w:lang w:val="eu-ES"/>
        </w:rPr>
        <w:t xml:space="preserve"> la </w:t>
      </w:r>
      <w:proofErr w:type="spellStart"/>
      <w:r w:rsidRPr="00C82C2C">
        <w:rPr>
          <w:rFonts w:ascii="Verdana" w:eastAsia="Verdana" w:hAnsi="Verdana" w:cs="Verdana"/>
          <w:i/>
          <w:color w:val="333333"/>
          <w:sz w:val="19"/>
          <w:szCs w:val="19"/>
          <w:lang w:val="eu-ES"/>
        </w:rPr>
        <w:t>que</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concurrieren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las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circunstancias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previstas</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en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el</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apartado</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primero</w:t>
      </w:r>
      <w:proofErr w:type="spellEnd"/>
      <w:r w:rsidRPr="00C82C2C">
        <w:rPr>
          <w:rFonts w:ascii="Verdana" w:eastAsia="Verdana" w:hAnsi="Verdana" w:cs="Verdana"/>
          <w:i/>
          <w:color w:val="333333"/>
          <w:sz w:val="19"/>
          <w:szCs w:val="19"/>
          <w:lang w:val="eu-ES"/>
        </w:rPr>
        <w:t xml:space="preserve"> y </w:t>
      </w:r>
      <w:proofErr w:type="spellStart"/>
      <w:r w:rsidRPr="00C82C2C">
        <w:rPr>
          <w:rFonts w:ascii="Verdana" w:eastAsia="Verdana" w:hAnsi="Verdana" w:cs="Verdana"/>
          <w:i/>
          <w:color w:val="333333"/>
          <w:sz w:val="19"/>
          <w:szCs w:val="19"/>
          <w:lang w:val="eu-ES"/>
        </w:rPr>
        <w:t>en</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el</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inciso</w:t>
      </w:r>
      <w:proofErr w:type="spellEnd"/>
      <w:r w:rsidRPr="00C82C2C">
        <w:rPr>
          <w:rFonts w:ascii="Verdana" w:eastAsia="Verdana" w:hAnsi="Verdana" w:cs="Verdana"/>
          <w:i/>
          <w:color w:val="333333"/>
          <w:sz w:val="19"/>
          <w:szCs w:val="19"/>
          <w:lang w:val="eu-ES"/>
        </w:rPr>
        <w:t xml:space="preserve"> segundo del </w:t>
      </w:r>
      <w:proofErr w:type="spellStart"/>
      <w:r w:rsidRPr="00C82C2C">
        <w:rPr>
          <w:rFonts w:ascii="Verdana" w:eastAsia="Verdana" w:hAnsi="Verdana" w:cs="Verdana"/>
          <w:i/>
          <w:color w:val="333333"/>
          <w:sz w:val="19"/>
          <w:szCs w:val="19"/>
          <w:lang w:val="eu-ES"/>
        </w:rPr>
        <w:t>apartado</w:t>
      </w:r>
      <w:proofErr w:type="spellEnd"/>
      <w:r w:rsidRPr="00C82C2C">
        <w:rPr>
          <w:rFonts w:ascii="Verdana" w:eastAsia="Verdana" w:hAnsi="Verdana" w:cs="Verdana"/>
          <w:i/>
          <w:color w:val="333333"/>
          <w:sz w:val="19"/>
          <w:szCs w:val="19"/>
          <w:lang w:val="eu-ES"/>
        </w:rPr>
        <w:t xml:space="preserve"> segundo del </w:t>
      </w:r>
      <w:proofErr w:type="spellStart"/>
      <w:r w:rsidRPr="00C82C2C">
        <w:rPr>
          <w:rFonts w:ascii="Verdana" w:eastAsia="Verdana" w:hAnsi="Verdana" w:cs="Verdana"/>
          <w:i/>
          <w:color w:val="333333"/>
          <w:sz w:val="19"/>
          <w:szCs w:val="19"/>
          <w:lang w:val="eu-ES"/>
        </w:rPr>
        <w:t>artículo</w:t>
      </w:r>
      <w:proofErr w:type="spellEnd"/>
      <w:r w:rsidRPr="00C82C2C">
        <w:rPr>
          <w:rFonts w:ascii="Verdana" w:eastAsia="Verdana" w:hAnsi="Verdana" w:cs="Verdana"/>
          <w:i/>
          <w:color w:val="333333"/>
          <w:sz w:val="19"/>
          <w:szCs w:val="19"/>
          <w:lang w:val="eu-ES"/>
        </w:rPr>
        <w:t xml:space="preserve"> </w:t>
      </w:r>
      <w:proofErr w:type="spellStart"/>
      <w:r w:rsidRPr="00C82C2C">
        <w:rPr>
          <w:rFonts w:ascii="Verdana" w:eastAsia="Verdana" w:hAnsi="Verdana" w:cs="Verdana"/>
          <w:i/>
          <w:color w:val="333333"/>
          <w:sz w:val="19"/>
          <w:szCs w:val="19"/>
          <w:lang w:val="eu-ES"/>
        </w:rPr>
        <w:t>anterior</w:t>
      </w:r>
      <w:proofErr w:type="spellEnd"/>
      <w:r w:rsidRPr="00C82C2C">
        <w:rPr>
          <w:rFonts w:ascii="Verdana" w:eastAsia="Verdana" w:hAnsi="Verdana" w:cs="Verdana"/>
          <w:i/>
          <w:color w:val="333333"/>
          <w:sz w:val="19"/>
          <w:szCs w:val="19"/>
          <w:lang w:val="eu-ES"/>
        </w:rPr>
        <w:t>.</w:t>
      </w:r>
    </w:p>
    <w:p w:rsidR="00EC32FF" w:rsidRPr="00C82C2C" w:rsidRDefault="00C82C2C">
      <w:pPr>
        <w:numPr>
          <w:ilvl w:val="0"/>
          <w:numId w:val="26"/>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Pertsona batek </w:t>
      </w:r>
      <w:proofErr w:type="spellStart"/>
      <w:r w:rsidRPr="00C82C2C">
        <w:rPr>
          <w:rFonts w:ascii="Calibri" w:eastAsia="Calibri" w:hAnsi="Calibri" w:cs="Calibri"/>
          <w:sz w:val="24"/>
          <w:szCs w:val="24"/>
          <w:lang w:val="eu-ES"/>
        </w:rPr>
        <w:t>con</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teme</w:t>
      </w:r>
      <w:r w:rsidRPr="00C82C2C">
        <w:rPr>
          <w:rFonts w:ascii="Calibri" w:eastAsia="Calibri" w:hAnsi="Calibri" w:cs="Calibri"/>
          <w:sz w:val="24"/>
          <w:szCs w:val="24"/>
          <w:lang w:val="eu-ES"/>
        </w:rPr>
        <w:t>ridad</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manifiesta</w:t>
      </w:r>
      <w:proofErr w:type="spellEnd"/>
      <w:r w:rsidRPr="00C82C2C">
        <w:rPr>
          <w:rFonts w:ascii="Calibri" w:eastAsia="Calibri" w:hAnsi="Calibri" w:cs="Calibri"/>
          <w:sz w:val="24"/>
          <w:szCs w:val="24"/>
          <w:lang w:val="eu-ES"/>
        </w:rPr>
        <w:t xml:space="preserve"> gidatzeagatik beste pertsona batek bere bizia arriskuan ikusi du ----&gt; oso gertu egon da osotasun fisikoa urratzetik</w:t>
      </w:r>
    </w:p>
    <w:p w:rsidR="00EC32FF" w:rsidRPr="00C82C2C" w:rsidRDefault="00EC32FF">
      <w:pPr>
        <w:jc w:val="both"/>
        <w:rPr>
          <w:rFonts w:ascii="Calibri" w:eastAsia="Calibri" w:hAnsi="Calibri" w:cs="Calibri"/>
          <w:sz w:val="24"/>
          <w:szCs w:val="24"/>
          <w:lang w:val="eu-ES"/>
        </w:rPr>
      </w:pPr>
    </w:p>
    <w:p w:rsidR="00EC32FF" w:rsidRPr="00C82C2C" w:rsidRDefault="00C82C2C">
      <w:pPr>
        <w:numPr>
          <w:ilvl w:val="0"/>
          <w:numId w:val="4"/>
        </w:numPr>
        <w:contextualSpacing/>
        <w:jc w:val="both"/>
        <w:rPr>
          <w:rFonts w:ascii="Calibri" w:eastAsia="Calibri" w:hAnsi="Calibri" w:cs="Calibri"/>
          <w:b/>
          <w:sz w:val="24"/>
          <w:szCs w:val="24"/>
          <w:lang w:val="eu-ES"/>
        </w:rPr>
      </w:pPr>
      <w:r w:rsidRPr="00C82C2C">
        <w:rPr>
          <w:rFonts w:ascii="Calibri" w:eastAsia="Calibri" w:hAnsi="Calibri" w:cs="Calibri"/>
          <w:b/>
          <w:sz w:val="24"/>
          <w:szCs w:val="24"/>
          <w:lang w:val="eu-ES"/>
        </w:rPr>
        <w:t xml:space="preserve">Arrisku abstraktuko delituak: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Sortzen den lehen arrisku mota da eta hor ez bada gelditzen eta aurrera jarraitzen badu or</w:t>
      </w:r>
      <w:r w:rsidRPr="00C82C2C">
        <w:rPr>
          <w:rFonts w:ascii="Calibri" w:eastAsia="Calibri" w:hAnsi="Calibri" w:cs="Calibri"/>
          <w:sz w:val="24"/>
          <w:szCs w:val="24"/>
          <w:lang w:val="eu-ES"/>
        </w:rPr>
        <w:t xml:space="preserve">duan arrisku zehatz bihurtzen da. </w:t>
      </w: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lastRenderedPageBreak/>
        <w:t>Kasu honetan ez da eskatzen arrisku zehatz bat egon izana ----&gt; Nolabaiteko arriskua egonda nahikotzat jotzen da ez da zehaztasunik egon behar. Lesiotik urrunago dagoen arriskua da eta ez da behar lesiotik oso gertu egon</w:t>
      </w:r>
      <w:r w:rsidRPr="00C82C2C">
        <w:rPr>
          <w:rFonts w:ascii="Calibri" w:eastAsia="Calibri" w:hAnsi="Calibri" w:cs="Calibri"/>
          <w:sz w:val="24"/>
          <w:szCs w:val="24"/>
          <w:lang w:val="eu-ES"/>
        </w:rPr>
        <w:t xml:space="preserve"> dela frogatzea</w:t>
      </w:r>
    </w:p>
    <w:p w:rsidR="00EC32FF" w:rsidRPr="00C82C2C" w:rsidRDefault="00C82C2C">
      <w:pPr>
        <w:numPr>
          <w:ilvl w:val="0"/>
          <w:numId w:val="35"/>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Adibidez: 379.artikulua trafiko segurtasunaren kontrako delitua ----&gt; bide segurtasuna arriskuan jartzearekin nahikoa da portaera zigorgarria izateko, ez du arrisku zehatzik egotea eskatzen</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 </w:t>
      </w:r>
    </w:p>
    <w:p w:rsidR="00EC32FF" w:rsidRPr="00C82C2C" w:rsidRDefault="00C82C2C">
      <w:pPr>
        <w:ind w:left="720"/>
        <w:jc w:val="both"/>
        <w:rPr>
          <w:rFonts w:ascii="Calibri" w:eastAsia="Calibri" w:hAnsi="Calibri" w:cs="Calibri"/>
          <w:sz w:val="24"/>
          <w:szCs w:val="24"/>
          <w:lang w:val="eu-ES"/>
        </w:rPr>
      </w:pPr>
      <w:r w:rsidRPr="00C82C2C">
        <w:rPr>
          <w:rFonts w:ascii="Calibri" w:eastAsia="Calibri" w:hAnsi="Calibri" w:cs="Calibri"/>
          <w:sz w:val="24"/>
          <w:szCs w:val="24"/>
          <w:lang w:val="eu-ES"/>
        </w:rPr>
        <w:t>Arrisku abstraktuaren eta arrisku zehatzaren b</w:t>
      </w:r>
      <w:r w:rsidRPr="00C82C2C">
        <w:rPr>
          <w:rFonts w:ascii="Calibri" w:eastAsia="Calibri" w:hAnsi="Calibri" w:cs="Calibri"/>
          <w:sz w:val="24"/>
          <w:szCs w:val="24"/>
          <w:lang w:val="eu-ES"/>
        </w:rPr>
        <w:t xml:space="preserve">idez ez bada lortzen delitua edo gertaera geldiaraztea orduan lesioa etorriko litzateke. </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Irizpide honen baitan </w:t>
      </w:r>
      <w:r w:rsidRPr="00C82C2C">
        <w:rPr>
          <w:rFonts w:ascii="Calibri" w:eastAsia="Calibri" w:hAnsi="Calibri" w:cs="Calibri"/>
          <w:b/>
          <w:sz w:val="24"/>
          <w:szCs w:val="24"/>
          <w:u w:val="single"/>
          <w:lang w:val="eu-ES"/>
        </w:rPr>
        <w:t>ondasunen zenbatekoaren arabera</w:t>
      </w:r>
      <w:r w:rsidRPr="00C82C2C">
        <w:rPr>
          <w:rFonts w:ascii="Calibri" w:eastAsia="Calibri" w:hAnsi="Calibri" w:cs="Calibri"/>
          <w:sz w:val="24"/>
          <w:szCs w:val="24"/>
          <w:lang w:val="eu-ES"/>
        </w:rPr>
        <w:t xml:space="preserve"> beste sailkapen bat egin dezakegu</w:t>
      </w:r>
    </w:p>
    <w:p w:rsidR="00EC32FF" w:rsidRPr="00C82C2C" w:rsidRDefault="00C82C2C">
      <w:pPr>
        <w:numPr>
          <w:ilvl w:val="0"/>
          <w:numId w:val="28"/>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Delitu bakunak</w:t>
      </w:r>
      <w:r w:rsidRPr="00C82C2C">
        <w:rPr>
          <w:rFonts w:ascii="Calibri" w:eastAsia="Calibri" w:hAnsi="Calibri" w:cs="Calibri"/>
          <w:sz w:val="24"/>
          <w:szCs w:val="24"/>
          <w:lang w:val="eu-ES"/>
        </w:rPr>
        <w:t xml:space="preserve">: tipoak ondasun juridiko bakarra babesten duenean </w:t>
      </w:r>
    </w:p>
    <w:p w:rsidR="00EC32FF" w:rsidRPr="00C82C2C" w:rsidRDefault="00C82C2C">
      <w:pPr>
        <w:numPr>
          <w:ilvl w:val="0"/>
          <w:numId w:val="28"/>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Delitu kon</w:t>
      </w:r>
      <w:r w:rsidRPr="00C82C2C">
        <w:rPr>
          <w:rFonts w:ascii="Calibri" w:eastAsia="Calibri" w:hAnsi="Calibri" w:cs="Calibri"/>
          <w:b/>
          <w:sz w:val="24"/>
          <w:szCs w:val="24"/>
          <w:lang w:val="eu-ES"/>
        </w:rPr>
        <w:t>posatuak</w:t>
      </w:r>
      <w:r w:rsidRPr="00C82C2C">
        <w:rPr>
          <w:rFonts w:ascii="Calibri" w:eastAsia="Calibri" w:hAnsi="Calibri" w:cs="Calibri"/>
          <w:sz w:val="24"/>
          <w:szCs w:val="24"/>
          <w:lang w:val="eu-ES"/>
        </w:rPr>
        <w:t>: tipoak ondasun juridiko bat baino gehiago babesten duenean</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b/>
          <w:sz w:val="26"/>
          <w:szCs w:val="26"/>
          <w:lang w:val="eu-ES"/>
        </w:rPr>
      </w:pPr>
      <w:r w:rsidRPr="00C82C2C">
        <w:rPr>
          <w:rFonts w:ascii="Calibri" w:eastAsia="Calibri" w:hAnsi="Calibri" w:cs="Calibri"/>
          <w:b/>
          <w:sz w:val="26"/>
          <w:szCs w:val="26"/>
          <w:lang w:val="eu-ES"/>
        </w:rPr>
        <w:t>4. TIPOEN ARTEKO HARREMANAREN ARABERA</w:t>
      </w:r>
    </w:p>
    <w:p w:rsidR="00EC32FF" w:rsidRPr="00C82C2C" w:rsidRDefault="00EC32FF">
      <w:pPr>
        <w:jc w:val="both"/>
        <w:rPr>
          <w:rFonts w:ascii="Calibri" w:eastAsia="Calibri" w:hAnsi="Calibri" w:cs="Calibri"/>
          <w:b/>
          <w:sz w:val="26"/>
          <w:szCs w:val="26"/>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Tipoen artean dagoen harremanaren arabera izan daitezke:</w:t>
      </w:r>
    </w:p>
    <w:p w:rsidR="00EC32FF" w:rsidRPr="00C82C2C" w:rsidRDefault="00C82C2C">
      <w:pPr>
        <w:numPr>
          <w:ilvl w:val="0"/>
          <w:numId w:val="14"/>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Oinarrizko tipoa</w:t>
      </w:r>
      <w:r w:rsidRPr="00C82C2C">
        <w:rPr>
          <w:rFonts w:ascii="Calibri" w:eastAsia="Calibri" w:hAnsi="Calibri" w:cs="Calibri"/>
          <w:sz w:val="24"/>
          <w:szCs w:val="24"/>
          <w:lang w:val="eu-ES"/>
        </w:rPr>
        <w:t>: delituaren oinarrizko elementuak deskribatzen ditu eta portaeraren zigorra zein den zehazten du. Adibidez, KP 163.1.art</w:t>
      </w:r>
    </w:p>
    <w:p w:rsidR="00EC32FF" w:rsidRPr="00C82C2C" w:rsidRDefault="00C82C2C">
      <w:pPr>
        <w:numPr>
          <w:ilvl w:val="0"/>
          <w:numId w:val="14"/>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 xml:space="preserve">Tipo </w:t>
      </w:r>
      <w:proofErr w:type="spellStart"/>
      <w:r w:rsidRPr="00C82C2C">
        <w:rPr>
          <w:rFonts w:ascii="Calibri" w:eastAsia="Calibri" w:hAnsi="Calibri" w:cs="Calibri"/>
          <w:b/>
          <w:sz w:val="24"/>
          <w:szCs w:val="24"/>
          <w:lang w:val="eu-ES"/>
        </w:rPr>
        <w:t>kualifikatua/larriagotua</w:t>
      </w:r>
      <w:proofErr w:type="spellEnd"/>
      <w:r w:rsidRPr="00C82C2C">
        <w:rPr>
          <w:rFonts w:ascii="Calibri" w:eastAsia="Calibri" w:hAnsi="Calibri" w:cs="Calibri"/>
          <w:sz w:val="24"/>
          <w:szCs w:val="24"/>
          <w:lang w:val="eu-ES"/>
        </w:rPr>
        <w:t>: Oinarrizko tipoari moldaketak egin eta iraupenaren arabera zigorra handitu egiten dute ---&gt;</w:t>
      </w:r>
      <w:r w:rsidRPr="00C82C2C">
        <w:rPr>
          <w:rFonts w:ascii="Calibri" w:eastAsia="Calibri" w:hAnsi="Calibri" w:cs="Calibri"/>
          <w:sz w:val="24"/>
          <w:szCs w:val="24"/>
          <w:lang w:val="eu-ES"/>
        </w:rPr>
        <w:t xml:space="preserve"> oinarrizko tipoaren zigorra astuntzeko erabiltzen dira </w:t>
      </w:r>
    </w:p>
    <w:p w:rsidR="00EC32FF" w:rsidRPr="00C82C2C" w:rsidRDefault="00C82C2C">
      <w:pPr>
        <w:numPr>
          <w:ilvl w:val="0"/>
          <w:numId w:val="14"/>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 xml:space="preserve">Tipo </w:t>
      </w:r>
      <w:proofErr w:type="spellStart"/>
      <w:r w:rsidRPr="00C82C2C">
        <w:rPr>
          <w:rFonts w:ascii="Calibri" w:eastAsia="Calibri" w:hAnsi="Calibri" w:cs="Calibri"/>
          <w:b/>
          <w:sz w:val="24"/>
          <w:szCs w:val="24"/>
          <w:lang w:val="eu-ES"/>
        </w:rPr>
        <w:t>pribilegiatua/arindutakoa</w:t>
      </w:r>
      <w:proofErr w:type="spellEnd"/>
      <w:r w:rsidRPr="00C82C2C">
        <w:rPr>
          <w:rFonts w:ascii="Calibri" w:eastAsia="Calibri" w:hAnsi="Calibri" w:cs="Calibri"/>
          <w:sz w:val="24"/>
          <w:szCs w:val="24"/>
          <w:lang w:val="eu-ES"/>
        </w:rPr>
        <w:t xml:space="preserve">: Oinarrizko tipoari moldaketak egin eta iraupenaren arabera zigorra txikiagotu egiten dute ----&gt; oinarrizko tipoaren zigorra arintzeko </w:t>
      </w:r>
      <w:proofErr w:type="spellStart"/>
      <w:r w:rsidRPr="00C82C2C">
        <w:rPr>
          <w:rFonts w:ascii="Calibri" w:eastAsia="Calibri" w:hAnsi="Calibri" w:cs="Calibri"/>
          <w:sz w:val="24"/>
          <w:szCs w:val="24"/>
          <w:lang w:val="eu-ES"/>
        </w:rPr>
        <w:t>erbailtzen</w:t>
      </w:r>
      <w:proofErr w:type="spellEnd"/>
      <w:r w:rsidRPr="00C82C2C">
        <w:rPr>
          <w:rFonts w:ascii="Calibri" w:eastAsia="Calibri" w:hAnsi="Calibri" w:cs="Calibri"/>
          <w:sz w:val="24"/>
          <w:szCs w:val="24"/>
          <w:lang w:val="eu-ES"/>
        </w:rPr>
        <w:t xml:space="preserve"> dira</w:t>
      </w:r>
    </w:p>
    <w:p w:rsidR="00EC32FF" w:rsidRPr="00C82C2C" w:rsidRDefault="00EC32FF">
      <w:pPr>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b/>
          <w:sz w:val="26"/>
          <w:szCs w:val="26"/>
          <w:lang w:val="eu-ES"/>
        </w:rPr>
        <w:t>TIPOAREN FORMUL</w:t>
      </w:r>
      <w:r w:rsidRPr="00C82C2C">
        <w:rPr>
          <w:rFonts w:ascii="Calibri" w:eastAsia="Calibri" w:hAnsi="Calibri" w:cs="Calibri"/>
          <w:b/>
          <w:sz w:val="26"/>
          <w:szCs w:val="26"/>
          <w:lang w:val="eu-ES"/>
        </w:rPr>
        <w:t>AZIOA</w:t>
      </w:r>
      <w:r w:rsidRPr="00C82C2C">
        <w:rPr>
          <w:rFonts w:ascii="Calibri" w:eastAsia="Calibri" w:hAnsi="Calibri" w:cs="Calibri"/>
          <w:sz w:val="24"/>
          <w:szCs w:val="24"/>
          <w:lang w:val="eu-ES"/>
        </w:rPr>
        <w:t xml:space="preserve"> (</w:t>
      </w:r>
      <w:r w:rsidRPr="00C82C2C">
        <w:rPr>
          <w:rFonts w:ascii="Calibri" w:eastAsia="Calibri" w:hAnsi="Calibri" w:cs="Calibri"/>
          <w:sz w:val="24"/>
          <w:szCs w:val="24"/>
          <w:highlight w:val="yellow"/>
          <w:lang w:val="eu-ES"/>
        </w:rPr>
        <w:t>ez du galdetuko</w:t>
      </w:r>
      <w:r w:rsidRPr="00C82C2C">
        <w:rPr>
          <w:rFonts w:ascii="Calibri" w:eastAsia="Calibri" w:hAnsi="Calibri" w:cs="Calibri"/>
          <w:sz w:val="24"/>
          <w:szCs w:val="24"/>
          <w:lang w:val="eu-ES"/>
        </w:rPr>
        <w:t>)</w:t>
      </w:r>
    </w:p>
    <w:p w:rsidR="00EC32FF" w:rsidRPr="00C82C2C" w:rsidRDefault="00C82C2C">
      <w:pPr>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Elementu deskribatzaileak eta elementu normatiboak. </w:t>
      </w:r>
    </w:p>
    <w:p w:rsidR="00EC32FF" w:rsidRPr="00C82C2C" w:rsidRDefault="00C82C2C">
      <w:pPr>
        <w:numPr>
          <w:ilvl w:val="0"/>
          <w:numId w:val="7"/>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Elementu deskribatzaileak</w:t>
      </w:r>
      <w:r w:rsidRPr="00C82C2C">
        <w:rPr>
          <w:rFonts w:ascii="Calibri" w:eastAsia="Calibri" w:hAnsi="Calibri" w:cs="Calibri"/>
          <w:sz w:val="24"/>
          <w:szCs w:val="24"/>
          <w:lang w:val="eu-ES"/>
        </w:rPr>
        <w:t xml:space="preserve"> dira, errealitate </w:t>
      </w:r>
      <w:proofErr w:type="spellStart"/>
      <w:r w:rsidRPr="00C82C2C">
        <w:rPr>
          <w:rFonts w:ascii="Calibri" w:eastAsia="Calibri" w:hAnsi="Calibri" w:cs="Calibri"/>
          <w:sz w:val="24"/>
          <w:szCs w:val="24"/>
          <w:lang w:val="eu-ES"/>
        </w:rPr>
        <w:t>naturalistiko</w:t>
      </w:r>
      <w:proofErr w:type="spellEnd"/>
      <w:r w:rsidRPr="00C82C2C">
        <w:rPr>
          <w:rFonts w:ascii="Calibri" w:eastAsia="Calibri" w:hAnsi="Calibri" w:cs="Calibri"/>
          <w:sz w:val="24"/>
          <w:szCs w:val="24"/>
          <w:lang w:val="eu-ES"/>
        </w:rPr>
        <w:t xml:space="preserve"> bat deskribatzen dutenak, gure zentzuekin hautemateko gai garenak. Gizahilketa da </w:t>
      </w:r>
      <w:proofErr w:type="spellStart"/>
      <w:r w:rsidRPr="00C82C2C">
        <w:rPr>
          <w:rFonts w:ascii="Calibri" w:eastAsia="Calibri" w:hAnsi="Calibri" w:cs="Calibri"/>
          <w:sz w:val="24"/>
          <w:szCs w:val="24"/>
          <w:lang w:val="eu-ES"/>
        </w:rPr>
        <w:t>dibidez</w:t>
      </w:r>
      <w:proofErr w:type="spellEnd"/>
      <w:r w:rsidRPr="00C82C2C">
        <w:rPr>
          <w:rFonts w:ascii="Calibri" w:eastAsia="Calibri" w:hAnsi="Calibri" w:cs="Calibri"/>
          <w:sz w:val="24"/>
          <w:szCs w:val="24"/>
          <w:lang w:val="eu-ES"/>
        </w:rPr>
        <w:t xml:space="preserve"> elementu </w:t>
      </w:r>
      <w:proofErr w:type="spellStart"/>
      <w:r w:rsidRPr="00C82C2C">
        <w:rPr>
          <w:rFonts w:ascii="Calibri" w:eastAsia="Calibri" w:hAnsi="Calibri" w:cs="Calibri"/>
          <w:sz w:val="24"/>
          <w:szCs w:val="24"/>
          <w:lang w:val="eu-ES"/>
        </w:rPr>
        <w:t>deksribatzaileekin</w:t>
      </w:r>
      <w:proofErr w:type="spellEnd"/>
      <w:r w:rsidRPr="00C82C2C">
        <w:rPr>
          <w:rFonts w:ascii="Calibri" w:eastAsia="Calibri" w:hAnsi="Calibri" w:cs="Calibri"/>
          <w:sz w:val="24"/>
          <w:szCs w:val="24"/>
          <w:lang w:val="eu-ES"/>
        </w:rPr>
        <w:t xml:space="preserve"> soi</w:t>
      </w:r>
      <w:r w:rsidRPr="00C82C2C">
        <w:rPr>
          <w:rFonts w:ascii="Calibri" w:eastAsia="Calibri" w:hAnsi="Calibri" w:cs="Calibri"/>
          <w:sz w:val="24"/>
          <w:szCs w:val="24"/>
          <w:lang w:val="eu-ES"/>
        </w:rPr>
        <w:t xml:space="preserve">lik definituriko tipo bat. Kontuan izan behar dugu ere kasu askotan elementu deskribatzaile hauek zehaztu egin behar direla </w:t>
      </w:r>
      <w:proofErr w:type="spellStart"/>
      <w:r w:rsidRPr="00C82C2C">
        <w:rPr>
          <w:rFonts w:ascii="Calibri" w:eastAsia="Calibri" w:hAnsi="Calibri" w:cs="Calibri"/>
          <w:sz w:val="24"/>
          <w:szCs w:val="24"/>
          <w:lang w:val="eu-ES"/>
        </w:rPr>
        <w:t>baloratiboak</w:t>
      </w:r>
      <w:proofErr w:type="spellEnd"/>
      <w:r w:rsidRPr="00C82C2C">
        <w:rPr>
          <w:rFonts w:ascii="Calibri" w:eastAsia="Calibri" w:hAnsi="Calibri" w:cs="Calibri"/>
          <w:sz w:val="24"/>
          <w:szCs w:val="24"/>
          <w:lang w:val="eu-ES"/>
        </w:rPr>
        <w:t xml:space="preserve"> diren elementuekin. </w:t>
      </w:r>
    </w:p>
    <w:p w:rsidR="00EC32FF" w:rsidRPr="00C82C2C" w:rsidRDefault="00C82C2C">
      <w:pPr>
        <w:numPr>
          <w:ilvl w:val="1"/>
          <w:numId w:val="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Batzuk errealitate naturalak deskribatu (ingurunearen eta landaretzaren kontrako delituak) </w:t>
      </w:r>
    </w:p>
    <w:p w:rsidR="00EC32FF" w:rsidRPr="00C82C2C" w:rsidRDefault="00C82C2C">
      <w:pPr>
        <w:numPr>
          <w:ilvl w:val="1"/>
          <w:numId w:val="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 xml:space="preserve">Beste </w:t>
      </w:r>
      <w:r w:rsidRPr="00C82C2C">
        <w:rPr>
          <w:rFonts w:ascii="Calibri" w:eastAsia="Calibri" w:hAnsi="Calibri" w:cs="Calibri"/>
          <w:sz w:val="24"/>
          <w:szCs w:val="24"/>
          <w:lang w:val="eu-ES"/>
        </w:rPr>
        <w:t xml:space="preserve">batzuk deskribatzaileak izan beharrean </w:t>
      </w:r>
      <w:proofErr w:type="spellStart"/>
      <w:r w:rsidRPr="00C82C2C">
        <w:rPr>
          <w:rFonts w:ascii="Calibri" w:eastAsia="Calibri" w:hAnsi="Calibri" w:cs="Calibri"/>
          <w:sz w:val="24"/>
          <w:szCs w:val="24"/>
          <w:lang w:val="eu-ES"/>
        </w:rPr>
        <w:t>baloratzaileak</w:t>
      </w:r>
      <w:proofErr w:type="spellEnd"/>
      <w:r w:rsidRPr="00C82C2C">
        <w:rPr>
          <w:rFonts w:ascii="Calibri" w:eastAsia="Calibri" w:hAnsi="Calibri" w:cs="Calibri"/>
          <w:sz w:val="24"/>
          <w:szCs w:val="24"/>
          <w:lang w:val="eu-ES"/>
        </w:rPr>
        <w:t xml:space="preserve"> dira eta hauek balorapen bat dakarte. Adibidez: heriotza</w:t>
      </w:r>
    </w:p>
    <w:p w:rsidR="00EC32FF" w:rsidRPr="00C82C2C" w:rsidRDefault="00EC32FF">
      <w:pPr>
        <w:ind w:left="720"/>
        <w:jc w:val="both"/>
        <w:rPr>
          <w:rFonts w:ascii="Calibri" w:eastAsia="Calibri" w:hAnsi="Calibri" w:cs="Calibri"/>
          <w:sz w:val="24"/>
          <w:szCs w:val="24"/>
          <w:lang w:val="eu-ES"/>
        </w:rPr>
      </w:pPr>
    </w:p>
    <w:p w:rsidR="00EC32FF" w:rsidRPr="00C82C2C" w:rsidRDefault="00C82C2C">
      <w:pPr>
        <w:numPr>
          <w:ilvl w:val="0"/>
          <w:numId w:val="7"/>
        </w:numPr>
        <w:contextualSpacing/>
        <w:jc w:val="both"/>
        <w:rPr>
          <w:rFonts w:ascii="Calibri" w:eastAsia="Calibri" w:hAnsi="Calibri" w:cs="Calibri"/>
          <w:sz w:val="24"/>
          <w:szCs w:val="24"/>
          <w:lang w:val="eu-ES"/>
        </w:rPr>
      </w:pPr>
      <w:r w:rsidRPr="00C82C2C">
        <w:rPr>
          <w:rFonts w:ascii="Calibri" w:eastAsia="Calibri" w:hAnsi="Calibri" w:cs="Calibri"/>
          <w:b/>
          <w:sz w:val="24"/>
          <w:szCs w:val="24"/>
          <w:lang w:val="eu-ES"/>
        </w:rPr>
        <w:t>Elementu normatiboak</w:t>
      </w:r>
      <w:r w:rsidRPr="00C82C2C">
        <w:rPr>
          <w:rFonts w:ascii="Calibri" w:eastAsia="Calibri" w:hAnsi="Calibri" w:cs="Calibri"/>
          <w:sz w:val="24"/>
          <w:szCs w:val="24"/>
          <w:lang w:val="eu-ES"/>
        </w:rPr>
        <w:t xml:space="preserve"> dira, errealitate zehatz bati erreferentzia egiten diotenak arau juridiko edo sozial baten bitartez, beraz elementu normati</w:t>
      </w:r>
      <w:r w:rsidRPr="00C82C2C">
        <w:rPr>
          <w:rFonts w:ascii="Calibri" w:eastAsia="Calibri" w:hAnsi="Calibri" w:cs="Calibri"/>
          <w:sz w:val="24"/>
          <w:szCs w:val="24"/>
          <w:lang w:val="eu-ES"/>
        </w:rPr>
        <w:t>bo juridikoak eta sozialak aurkitzen ditugu, nahiz eta biak balorazio izaera mantentzen duten</w:t>
      </w:r>
    </w:p>
    <w:p w:rsidR="00EC32FF" w:rsidRPr="00C82C2C" w:rsidRDefault="00C82C2C">
      <w:pPr>
        <w:numPr>
          <w:ilvl w:val="1"/>
          <w:numId w:val="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Arauk eraikitako kontzeptuak dira, juridikoki eratuak, mundu fisikoan existitzen ez diren elementuak dira. Bi mota:</w:t>
      </w:r>
    </w:p>
    <w:p w:rsidR="00EC32FF" w:rsidRPr="00C82C2C" w:rsidRDefault="00C82C2C">
      <w:pPr>
        <w:numPr>
          <w:ilvl w:val="2"/>
          <w:numId w:val="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Elementu eratzaile juridikoak: giltza faltsua,</w:t>
      </w:r>
      <w:r w:rsidRPr="00C82C2C">
        <w:rPr>
          <w:rFonts w:ascii="Calibri" w:eastAsia="Calibri" w:hAnsi="Calibri" w:cs="Calibri"/>
          <w:sz w:val="24"/>
          <w:szCs w:val="24"/>
          <w:lang w:val="eu-ES"/>
        </w:rPr>
        <w:t xml:space="preserve"> 239.art.</w:t>
      </w:r>
    </w:p>
    <w:p w:rsidR="00EC32FF" w:rsidRPr="00C82C2C" w:rsidRDefault="00C82C2C">
      <w:pPr>
        <w:numPr>
          <w:ilvl w:val="2"/>
          <w:numId w:val="7"/>
        </w:numPr>
        <w:contextualSpacing/>
        <w:jc w:val="both"/>
        <w:rPr>
          <w:rFonts w:ascii="Calibri" w:eastAsia="Calibri" w:hAnsi="Calibri" w:cs="Calibri"/>
          <w:sz w:val="24"/>
          <w:szCs w:val="24"/>
          <w:lang w:val="eu-ES"/>
        </w:rPr>
      </w:pPr>
      <w:r w:rsidRPr="00C82C2C">
        <w:rPr>
          <w:rFonts w:ascii="Calibri" w:eastAsia="Calibri" w:hAnsi="Calibri" w:cs="Calibri"/>
          <w:sz w:val="24"/>
          <w:szCs w:val="24"/>
          <w:lang w:val="eu-ES"/>
        </w:rPr>
        <w:t>Elementu arautzaile soziala: erakuspen egintza lizunak (</w:t>
      </w:r>
      <w:proofErr w:type="spellStart"/>
      <w:r w:rsidRPr="00C82C2C">
        <w:rPr>
          <w:rFonts w:ascii="Calibri" w:eastAsia="Calibri" w:hAnsi="Calibri" w:cs="Calibri"/>
          <w:sz w:val="24"/>
          <w:szCs w:val="24"/>
          <w:lang w:val="eu-ES"/>
        </w:rPr>
        <w:t>actos</w:t>
      </w:r>
      <w:proofErr w:type="spellEnd"/>
      <w:r w:rsidRPr="00C82C2C">
        <w:rPr>
          <w:rFonts w:ascii="Calibri" w:eastAsia="Calibri" w:hAnsi="Calibri" w:cs="Calibri"/>
          <w:sz w:val="24"/>
          <w:szCs w:val="24"/>
          <w:lang w:val="eu-ES"/>
        </w:rPr>
        <w:t xml:space="preserve"> </w:t>
      </w:r>
      <w:proofErr w:type="spellStart"/>
      <w:r w:rsidRPr="00C82C2C">
        <w:rPr>
          <w:rFonts w:ascii="Calibri" w:eastAsia="Calibri" w:hAnsi="Calibri" w:cs="Calibri"/>
          <w:sz w:val="24"/>
          <w:szCs w:val="24"/>
          <w:lang w:val="eu-ES"/>
        </w:rPr>
        <w:t>obscenos</w:t>
      </w:r>
      <w:proofErr w:type="spellEnd"/>
      <w:r w:rsidRPr="00C82C2C">
        <w:rPr>
          <w:rFonts w:ascii="Calibri" w:eastAsia="Calibri" w:hAnsi="Calibri" w:cs="Calibri"/>
          <w:sz w:val="24"/>
          <w:szCs w:val="24"/>
          <w:lang w:val="eu-ES"/>
        </w:rPr>
        <w:t>), 185.art.</w:t>
      </w:r>
    </w:p>
    <w:p w:rsidR="00EC32FF" w:rsidRPr="00C82C2C" w:rsidRDefault="00EC32FF">
      <w:pPr>
        <w:ind w:left="720"/>
        <w:jc w:val="both"/>
        <w:rPr>
          <w:rFonts w:ascii="Calibri" w:eastAsia="Calibri" w:hAnsi="Calibri" w:cs="Calibri"/>
          <w:sz w:val="24"/>
          <w:szCs w:val="24"/>
          <w:lang w:val="eu-ES"/>
        </w:rPr>
      </w:pPr>
    </w:p>
    <w:p w:rsidR="00EC32FF" w:rsidRPr="00C82C2C" w:rsidRDefault="00EC32FF">
      <w:pPr>
        <w:jc w:val="both"/>
        <w:rPr>
          <w:rFonts w:ascii="Calibri" w:eastAsia="Calibri" w:hAnsi="Calibri" w:cs="Calibri"/>
          <w:sz w:val="24"/>
          <w:szCs w:val="24"/>
          <w:lang w:val="eu-ES"/>
        </w:rPr>
      </w:pPr>
    </w:p>
    <w:sectPr w:rsidR="00EC32FF" w:rsidRPr="00C82C2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BB2"/>
    <w:multiLevelType w:val="multilevel"/>
    <w:tmpl w:val="24CE7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3503DF"/>
    <w:multiLevelType w:val="multilevel"/>
    <w:tmpl w:val="4016D6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5901A61"/>
    <w:multiLevelType w:val="multilevel"/>
    <w:tmpl w:val="6DE8D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A256239"/>
    <w:multiLevelType w:val="multilevel"/>
    <w:tmpl w:val="E132E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F348A2"/>
    <w:multiLevelType w:val="multilevel"/>
    <w:tmpl w:val="878A5C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0E3957E1"/>
    <w:multiLevelType w:val="multilevel"/>
    <w:tmpl w:val="31A01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632260"/>
    <w:multiLevelType w:val="multilevel"/>
    <w:tmpl w:val="D63E81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12BD0BD0"/>
    <w:multiLevelType w:val="multilevel"/>
    <w:tmpl w:val="DCFC6F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7FB01DD"/>
    <w:multiLevelType w:val="multilevel"/>
    <w:tmpl w:val="5BB8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FD37FC"/>
    <w:multiLevelType w:val="multilevel"/>
    <w:tmpl w:val="E8DE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5975C2"/>
    <w:multiLevelType w:val="multilevel"/>
    <w:tmpl w:val="E7125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8642E2"/>
    <w:multiLevelType w:val="multilevel"/>
    <w:tmpl w:val="251E4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325C2E1E"/>
    <w:multiLevelType w:val="multilevel"/>
    <w:tmpl w:val="CD4EA6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B835228"/>
    <w:multiLevelType w:val="multilevel"/>
    <w:tmpl w:val="11D0B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D16EC2"/>
    <w:multiLevelType w:val="multilevel"/>
    <w:tmpl w:val="CAF6C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ED74B9"/>
    <w:multiLevelType w:val="multilevel"/>
    <w:tmpl w:val="4F783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48E36D18"/>
    <w:multiLevelType w:val="multilevel"/>
    <w:tmpl w:val="1ADA66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9AC050D"/>
    <w:multiLevelType w:val="multilevel"/>
    <w:tmpl w:val="E59896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BF2377E"/>
    <w:multiLevelType w:val="multilevel"/>
    <w:tmpl w:val="44409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FDB3D62"/>
    <w:multiLevelType w:val="multilevel"/>
    <w:tmpl w:val="362A5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F665F8"/>
    <w:multiLevelType w:val="multilevel"/>
    <w:tmpl w:val="40460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55C7407"/>
    <w:multiLevelType w:val="multilevel"/>
    <w:tmpl w:val="F4866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58B97EC0"/>
    <w:multiLevelType w:val="multilevel"/>
    <w:tmpl w:val="B8123D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B9B0588"/>
    <w:multiLevelType w:val="multilevel"/>
    <w:tmpl w:val="A6081D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3267731"/>
    <w:multiLevelType w:val="multilevel"/>
    <w:tmpl w:val="AEB2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69565D"/>
    <w:multiLevelType w:val="multilevel"/>
    <w:tmpl w:val="E84E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52E6912"/>
    <w:multiLevelType w:val="multilevel"/>
    <w:tmpl w:val="56BAB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CB241E5"/>
    <w:multiLevelType w:val="multilevel"/>
    <w:tmpl w:val="6E8A02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E3401FC"/>
    <w:multiLevelType w:val="multilevel"/>
    <w:tmpl w:val="7D06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11E5E2D"/>
    <w:multiLevelType w:val="multilevel"/>
    <w:tmpl w:val="3814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1CA2C9C"/>
    <w:multiLevelType w:val="multilevel"/>
    <w:tmpl w:val="52B444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2492FCF"/>
    <w:multiLevelType w:val="multilevel"/>
    <w:tmpl w:val="8E5001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79CA79F4"/>
    <w:multiLevelType w:val="multilevel"/>
    <w:tmpl w:val="D45A3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B0F411D"/>
    <w:multiLevelType w:val="multilevel"/>
    <w:tmpl w:val="7BA27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B582F25"/>
    <w:multiLevelType w:val="multilevel"/>
    <w:tmpl w:val="D3CE3A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7D4E678A"/>
    <w:multiLevelType w:val="multilevel"/>
    <w:tmpl w:val="B46C28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D696816"/>
    <w:multiLevelType w:val="multilevel"/>
    <w:tmpl w:val="E840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DEB01A7"/>
    <w:multiLevelType w:val="multilevel"/>
    <w:tmpl w:val="3EBC3C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5"/>
  </w:num>
  <w:num w:numId="2">
    <w:abstractNumId w:val="1"/>
  </w:num>
  <w:num w:numId="3">
    <w:abstractNumId w:val="6"/>
  </w:num>
  <w:num w:numId="4">
    <w:abstractNumId w:val="31"/>
  </w:num>
  <w:num w:numId="5">
    <w:abstractNumId w:val="11"/>
  </w:num>
  <w:num w:numId="6">
    <w:abstractNumId w:val="27"/>
  </w:num>
  <w:num w:numId="7">
    <w:abstractNumId w:val="13"/>
  </w:num>
  <w:num w:numId="8">
    <w:abstractNumId w:val="10"/>
  </w:num>
  <w:num w:numId="9">
    <w:abstractNumId w:val="37"/>
  </w:num>
  <w:num w:numId="10">
    <w:abstractNumId w:val="15"/>
  </w:num>
  <w:num w:numId="11">
    <w:abstractNumId w:val="3"/>
  </w:num>
  <w:num w:numId="12">
    <w:abstractNumId w:val="7"/>
  </w:num>
  <w:num w:numId="13">
    <w:abstractNumId w:val="36"/>
  </w:num>
  <w:num w:numId="14">
    <w:abstractNumId w:val="30"/>
  </w:num>
  <w:num w:numId="15">
    <w:abstractNumId w:val="19"/>
  </w:num>
  <w:num w:numId="16">
    <w:abstractNumId w:val="14"/>
  </w:num>
  <w:num w:numId="17">
    <w:abstractNumId w:val="35"/>
  </w:num>
  <w:num w:numId="18">
    <w:abstractNumId w:val="5"/>
  </w:num>
  <w:num w:numId="19">
    <w:abstractNumId w:val="0"/>
  </w:num>
  <w:num w:numId="20">
    <w:abstractNumId w:val="17"/>
  </w:num>
  <w:num w:numId="21">
    <w:abstractNumId w:val="12"/>
  </w:num>
  <w:num w:numId="22">
    <w:abstractNumId w:val="24"/>
  </w:num>
  <w:num w:numId="23">
    <w:abstractNumId w:val="29"/>
  </w:num>
  <w:num w:numId="24">
    <w:abstractNumId w:val="33"/>
  </w:num>
  <w:num w:numId="25">
    <w:abstractNumId w:val="20"/>
  </w:num>
  <w:num w:numId="26">
    <w:abstractNumId w:val="21"/>
  </w:num>
  <w:num w:numId="27">
    <w:abstractNumId w:val="23"/>
  </w:num>
  <w:num w:numId="28">
    <w:abstractNumId w:val="16"/>
  </w:num>
  <w:num w:numId="29">
    <w:abstractNumId w:val="8"/>
  </w:num>
  <w:num w:numId="30">
    <w:abstractNumId w:val="32"/>
  </w:num>
  <w:num w:numId="31">
    <w:abstractNumId w:val="34"/>
  </w:num>
  <w:num w:numId="32">
    <w:abstractNumId w:val="22"/>
  </w:num>
  <w:num w:numId="33">
    <w:abstractNumId w:val="28"/>
  </w:num>
  <w:num w:numId="34">
    <w:abstractNumId w:val="18"/>
  </w:num>
  <w:num w:numId="35">
    <w:abstractNumId w:val="26"/>
  </w:num>
  <w:num w:numId="36">
    <w:abstractNumId w:val="9"/>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C32FF"/>
    <w:rsid w:val="00C82C2C"/>
    <w:rsid w:val="00E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3425</Words>
  <Characters>18839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2018-01-18T08:08:00Z</dcterms:created>
  <dcterms:modified xsi:type="dcterms:W3CDTF">2018-01-18T08:08:00Z</dcterms:modified>
</cp:coreProperties>
</file>