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59" w:rsidRDefault="00BC1AA6" w:rsidP="00BC1AA6">
      <w:pPr>
        <w:jc w:val="center"/>
        <w:rPr>
          <w:sz w:val="28"/>
          <w:szCs w:val="28"/>
        </w:rPr>
      </w:pPr>
      <w:r w:rsidRPr="00BC1AA6">
        <w:rPr>
          <w:sz w:val="28"/>
          <w:szCs w:val="28"/>
        </w:rPr>
        <w:t>4. IKASGAIA. NAZIOARTEKO ARAUEN APLIKAZIOA SEGURTATZEKO PROZEDURAK (I) BABES DIPLOMATIKOA</w:t>
      </w:r>
    </w:p>
    <w:p w:rsidR="00BC1AA6" w:rsidRDefault="00BC1AA6" w:rsidP="00BC1AA6">
      <w:pPr>
        <w:jc w:val="center"/>
        <w:rPr>
          <w:sz w:val="28"/>
          <w:szCs w:val="28"/>
        </w:rPr>
      </w:pP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b/>
          <w:bCs/>
          <w:sz w:val="24"/>
          <w:szCs w:val="24"/>
          <w:lang w:val="es-ES_tradnl"/>
        </w:rPr>
        <w:t xml:space="preserve">1. Babes </w:t>
      </w:r>
      <w:proofErr w:type="spellStart"/>
      <w:r w:rsidRPr="00BC1AA6">
        <w:rPr>
          <w:b/>
          <w:bCs/>
          <w:sz w:val="24"/>
          <w:szCs w:val="24"/>
          <w:lang w:val="es-ES_tradnl"/>
        </w:rPr>
        <w:t>diplomatikoa</w:t>
      </w:r>
      <w:proofErr w:type="spellEnd"/>
      <w:r w:rsidRPr="00BC1AA6">
        <w:rPr>
          <w:b/>
          <w:bCs/>
          <w:sz w:val="24"/>
          <w:szCs w:val="24"/>
          <w:lang w:val="es-ES_tradnl"/>
        </w:rPr>
        <w:t>. IKUSPEGI OROKORRAK.</w:t>
      </w:r>
      <w:r w:rsidRPr="00BC1AA6">
        <w:rPr>
          <w:b/>
          <w:bCs/>
          <w:sz w:val="24"/>
          <w:szCs w:val="24"/>
        </w:rPr>
        <w:t xml:space="preserve">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275DD5">
        <w:rPr>
          <w:b/>
          <w:bCs/>
          <w:sz w:val="24"/>
          <w:szCs w:val="24"/>
        </w:rPr>
        <w:t xml:space="preserve">2. Babes </w:t>
      </w:r>
      <w:proofErr w:type="spellStart"/>
      <w:r w:rsidRPr="00275DD5">
        <w:rPr>
          <w:b/>
          <w:bCs/>
          <w:sz w:val="24"/>
          <w:szCs w:val="24"/>
        </w:rPr>
        <w:t>diplomatikoa</w:t>
      </w:r>
      <w:proofErr w:type="spellEnd"/>
      <w:r w:rsidRPr="00275DD5">
        <w:rPr>
          <w:b/>
          <w:bCs/>
          <w:sz w:val="24"/>
          <w:szCs w:val="24"/>
        </w:rPr>
        <w:t xml:space="preserve"> EGIKARITZEKO BALDINTZAK.</w:t>
      </w:r>
      <w:r w:rsidRPr="00BC1AA6">
        <w:rPr>
          <w:b/>
          <w:bCs/>
          <w:sz w:val="24"/>
          <w:szCs w:val="24"/>
        </w:rPr>
        <w:t xml:space="preserve">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275DD5">
        <w:rPr>
          <w:sz w:val="24"/>
          <w:szCs w:val="24"/>
        </w:rPr>
        <w:tab/>
      </w:r>
      <w:r w:rsidRPr="00BC1AA6">
        <w:rPr>
          <w:sz w:val="24"/>
          <w:szCs w:val="24"/>
          <w:lang w:val="es-ES_tradnl"/>
        </w:rPr>
        <w:t xml:space="preserve">A) </w:t>
      </w:r>
      <w:proofErr w:type="spellStart"/>
      <w:r w:rsidRPr="00BC1AA6">
        <w:rPr>
          <w:sz w:val="24"/>
          <w:szCs w:val="24"/>
          <w:lang w:val="es-ES_tradnl"/>
        </w:rPr>
        <w:t>Sarrera</w:t>
      </w:r>
      <w:proofErr w:type="spellEnd"/>
      <w:r w:rsidRPr="00BC1AA6">
        <w:rPr>
          <w:sz w:val="24"/>
          <w:szCs w:val="24"/>
        </w:rPr>
        <w:t xml:space="preserve">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sz w:val="24"/>
          <w:szCs w:val="24"/>
          <w:lang w:val="es-ES_tradnl"/>
        </w:rPr>
        <w:tab/>
        <w:t xml:space="preserve">B) </w:t>
      </w:r>
      <w:proofErr w:type="spellStart"/>
      <w:r w:rsidRPr="00BC1AA6">
        <w:rPr>
          <w:sz w:val="24"/>
          <w:szCs w:val="24"/>
          <w:lang w:val="es-ES_tradnl"/>
        </w:rPr>
        <w:t>Erreklamazioaren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nazionalitatea</w:t>
      </w:r>
      <w:proofErr w:type="spellEnd"/>
      <w:r w:rsidRPr="00BC1AA6">
        <w:rPr>
          <w:sz w:val="24"/>
          <w:szCs w:val="24"/>
          <w:lang w:val="es-ES_tradnl"/>
        </w:rPr>
        <w:t xml:space="preserve">. </w:t>
      </w:r>
      <w:proofErr w:type="spellStart"/>
      <w:r w:rsidRPr="00BC1AA6">
        <w:rPr>
          <w:sz w:val="24"/>
          <w:szCs w:val="24"/>
          <w:lang w:val="es-ES_tradnl"/>
        </w:rPr>
        <w:t>Pertsona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juridikoen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kasua</w:t>
      </w:r>
      <w:proofErr w:type="spellEnd"/>
      <w:r w:rsidRPr="00BC1AA6">
        <w:rPr>
          <w:sz w:val="24"/>
          <w:szCs w:val="24"/>
          <w:lang w:val="es-ES_tradnl"/>
        </w:rPr>
        <w:t>.</w:t>
      </w:r>
      <w:r w:rsidRPr="00BC1AA6">
        <w:rPr>
          <w:sz w:val="24"/>
          <w:szCs w:val="24"/>
        </w:rPr>
        <w:t xml:space="preserve"> </w:t>
      </w:r>
    </w:p>
    <w:p w:rsidR="00BC1AA6" w:rsidRPr="00275DD5" w:rsidRDefault="00BC1AA6" w:rsidP="00BC1AA6">
      <w:pPr>
        <w:jc w:val="both"/>
        <w:rPr>
          <w:sz w:val="24"/>
          <w:szCs w:val="24"/>
          <w:lang w:val="en-GB"/>
        </w:rPr>
      </w:pPr>
      <w:r w:rsidRPr="00BC1AA6">
        <w:rPr>
          <w:sz w:val="24"/>
          <w:szCs w:val="24"/>
          <w:lang w:val="es-ES_tradnl"/>
        </w:rPr>
        <w:tab/>
      </w:r>
      <w:r w:rsidRPr="00275DD5">
        <w:rPr>
          <w:sz w:val="24"/>
          <w:szCs w:val="24"/>
          <w:lang w:val="en-GB"/>
        </w:rPr>
        <w:t xml:space="preserve">C) </w:t>
      </w:r>
      <w:proofErr w:type="spellStart"/>
      <w:r w:rsidRPr="00275DD5">
        <w:rPr>
          <w:sz w:val="24"/>
          <w:szCs w:val="24"/>
          <w:lang w:val="en-GB"/>
        </w:rPr>
        <w:t>Barne</w:t>
      </w:r>
      <w:proofErr w:type="spellEnd"/>
      <w:r w:rsidRPr="00275DD5">
        <w:rPr>
          <w:sz w:val="24"/>
          <w:szCs w:val="24"/>
          <w:lang w:val="en-GB"/>
        </w:rPr>
        <w:t xml:space="preserve"> </w:t>
      </w:r>
      <w:proofErr w:type="spellStart"/>
      <w:r w:rsidRPr="00275DD5">
        <w:rPr>
          <w:sz w:val="24"/>
          <w:szCs w:val="24"/>
          <w:lang w:val="en-GB"/>
        </w:rPr>
        <w:t>ordenamenduko</w:t>
      </w:r>
      <w:proofErr w:type="spellEnd"/>
      <w:r w:rsidRPr="00275DD5">
        <w:rPr>
          <w:sz w:val="24"/>
          <w:szCs w:val="24"/>
          <w:lang w:val="en-GB"/>
        </w:rPr>
        <w:t xml:space="preserve"> </w:t>
      </w:r>
      <w:proofErr w:type="spellStart"/>
      <w:r w:rsidRPr="00275DD5">
        <w:rPr>
          <w:sz w:val="24"/>
          <w:szCs w:val="24"/>
          <w:lang w:val="en-GB"/>
        </w:rPr>
        <w:t>bideak</w:t>
      </w:r>
      <w:proofErr w:type="spellEnd"/>
      <w:r w:rsidRPr="00275DD5">
        <w:rPr>
          <w:sz w:val="24"/>
          <w:szCs w:val="24"/>
          <w:lang w:val="en-GB"/>
        </w:rPr>
        <w:t xml:space="preserve"> </w:t>
      </w:r>
      <w:proofErr w:type="spellStart"/>
      <w:r w:rsidRPr="00275DD5">
        <w:rPr>
          <w:sz w:val="24"/>
          <w:szCs w:val="24"/>
          <w:lang w:val="en-GB"/>
        </w:rPr>
        <w:t>agortu</w:t>
      </w:r>
      <w:proofErr w:type="spellEnd"/>
      <w:r w:rsidRPr="00275DD5">
        <w:rPr>
          <w:sz w:val="24"/>
          <w:szCs w:val="24"/>
          <w:lang w:val="en-GB"/>
        </w:rPr>
        <w:t xml:space="preserve"> </w:t>
      </w:r>
      <w:proofErr w:type="spellStart"/>
      <w:r w:rsidRPr="00275DD5">
        <w:rPr>
          <w:sz w:val="24"/>
          <w:szCs w:val="24"/>
          <w:lang w:val="en-GB"/>
        </w:rPr>
        <w:t>beharra</w:t>
      </w:r>
      <w:proofErr w:type="spellEnd"/>
      <w:r w:rsidRPr="00275DD5">
        <w:rPr>
          <w:sz w:val="24"/>
          <w:szCs w:val="24"/>
          <w:lang w:val="en-GB"/>
        </w:rPr>
        <w:t xml:space="preserve">.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b/>
          <w:bCs/>
          <w:sz w:val="24"/>
          <w:szCs w:val="24"/>
          <w:lang w:val="es-ES_tradnl"/>
        </w:rPr>
        <w:t xml:space="preserve">3. </w:t>
      </w:r>
      <w:proofErr w:type="spellStart"/>
      <w:r w:rsidRPr="00BC1AA6">
        <w:rPr>
          <w:b/>
          <w:bCs/>
          <w:sz w:val="24"/>
          <w:szCs w:val="24"/>
          <w:lang w:val="es-ES_tradnl"/>
        </w:rPr>
        <w:t>Bere</w:t>
      </w:r>
      <w:proofErr w:type="spellEnd"/>
      <w:r w:rsidRPr="00BC1AA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BC1AA6">
        <w:rPr>
          <w:b/>
          <w:bCs/>
          <w:sz w:val="24"/>
          <w:szCs w:val="24"/>
          <w:lang w:val="es-ES_tradnl"/>
        </w:rPr>
        <w:t>Estatuak</w:t>
      </w:r>
      <w:proofErr w:type="spellEnd"/>
      <w:r w:rsidRPr="00BC1AA6">
        <w:rPr>
          <w:b/>
          <w:bCs/>
          <w:sz w:val="24"/>
          <w:szCs w:val="24"/>
          <w:lang w:val="es-ES_tradnl"/>
        </w:rPr>
        <w:t xml:space="preserve"> babes </w:t>
      </w:r>
      <w:proofErr w:type="spellStart"/>
      <w:r w:rsidRPr="00BC1AA6">
        <w:rPr>
          <w:b/>
          <w:bCs/>
          <w:sz w:val="24"/>
          <w:szCs w:val="24"/>
          <w:lang w:val="es-ES_tradnl"/>
        </w:rPr>
        <w:t>diplomatikoa</w:t>
      </w:r>
      <w:proofErr w:type="spellEnd"/>
      <w:r w:rsidRPr="00BC1AA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BC1AA6">
        <w:rPr>
          <w:b/>
          <w:bCs/>
          <w:sz w:val="24"/>
          <w:szCs w:val="24"/>
          <w:lang w:val="es-ES_tradnl"/>
        </w:rPr>
        <w:t>egikaritzearekiko</w:t>
      </w:r>
      <w:proofErr w:type="spellEnd"/>
      <w:r w:rsidRPr="00BC1AA6">
        <w:rPr>
          <w:b/>
          <w:bCs/>
          <w:sz w:val="24"/>
          <w:szCs w:val="24"/>
          <w:lang w:val="es-ES_tradnl"/>
        </w:rPr>
        <w:t xml:space="preserve"> HIRITARRAREN EGOERA.</w:t>
      </w:r>
      <w:r w:rsidRPr="00BC1AA6">
        <w:rPr>
          <w:b/>
          <w:bCs/>
          <w:sz w:val="24"/>
          <w:szCs w:val="24"/>
        </w:rPr>
        <w:t xml:space="preserve">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sz w:val="24"/>
          <w:szCs w:val="24"/>
          <w:lang w:val="es-ES_tradnl"/>
        </w:rPr>
        <w:tab/>
        <w:t xml:space="preserve">A) </w:t>
      </w:r>
      <w:proofErr w:type="spellStart"/>
      <w:r w:rsidRPr="00BC1AA6">
        <w:rPr>
          <w:sz w:val="24"/>
          <w:szCs w:val="24"/>
          <w:lang w:val="es-ES_tradnl"/>
        </w:rPr>
        <w:t>Norberaren</w:t>
      </w:r>
      <w:proofErr w:type="spellEnd"/>
      <w:r w:rsidRPr="00BC1AA6">
        <w:rPr>
          <w:sz w:val="24"/>
          <w:szCs w:val="24"/>
          <w:lang w:val="es-ES_tradnl"/>
        </w:rPr>
        <w:t xml:space="preserve"> Estatuaren </w:t>
      </w:r>
      <w:proofErr w:type="spellStart"/>
      <w:r w:rsidRPr="00BC1AA6">
        <w:rPr>
          <w:sz w:val="24"/>
          <w:szCs w:val="24"/>
          <w:lang w:val="es-ES_tradnl"/>
        </w:rPr>
        <w:t>babesari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uko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egitea</w:t>
      </w:r>
      <w:proofErr w:type="spellEnd"/>
      <w:r w:rsidRPr="00BC1AA6">
        <w:rPr>
          <w:sz w:val="24"/>
          <w:szCs w:val="24"/>
          <w:lang w:val="es-ES_tradnl"/>
        </w:rPr>
        <w:t>:"</w:t>
      </w:r>
      <w:r w:rsidRPr="00BC1AA6">
        <w:rPr>
          <w:i/>
          <w:iCs/>
          <w:sz w:val="24"/>
          <w:szCs w:val="24"/>
          <w:lang w:val="es-ES_tradnl"/>
        </w:rPr>
        <w:t xml:space="preserve">Calvo </w:t>
      </w:r>
      <w:proofErr w:type="spellStart"/>
      <w:r w:rsidRPr="00BC1AA6">
        <w:rPr>
          <w:i/>
          <w:iCs/>
          <w:sz w:val="24"/>
          <w:szCs w:val="24"/>
          <w:lang w:val="es-ES_tradnl"/>
        </w:rPr>
        <w:t>klausula</w:t>
      </w:r>
      <w:proofErr w:type="spellEnd"/>
      <w:r w:rsidRPr="00BC1AA6">
        <w:rPr>
          <w:sz w:val="24"/>
          <w:szCs w:val="24"/>
          <w:lang w:val="es-ES_tradnl"/>
        </w:rPr>
        <w:t>".</w:t>
      </w:r>
      <w:r w:rsidRPr="00BC1AA6">
        <w:rPr>
          <w:sz w:val="24"/>
          <w:szCs w:val="24"/>
        </w:rPr>
        <w:t xml:space="preserve"> 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sz w:val="24"/>
          <w:szCs w:val="24"/>
          <w:lang w:val="es-ES_tradnl"/>
        </w:rPr>
        <w:tab/>
        <w:t xml:space="preserve">B) </w:t>
      </w:r>
      <w:proofErr w:type="spellStart"/>
      <w:r w:rsidRPr="00BC1AA6">
        <w:rPr>
          <w:sz w:val="24"/>
          <w:szCs w:val="24"/>
          <w:lang w:val="es-ES_tradnl"/>
        </w:rPr>
        <w:t>Diskrezionalitatea</w:t>
      </w:r>
      <w:proofErr w:type="spellEnd"/>
      <w:r w:rsidRPr="00BC1AA6">
        <w:rPr>
          <w:sz w:val="24"/>
          <w:szCs w:val="24"/>
          <w:lang w:val="es-ES_tradnl"/>
        </w:rPr>
        <w:t xml:space="preserve"> babes </w:t>
      </w:r>
      <w:proofErr w:type="spellStart"/>
      <w:r w:rsidRPr="00BC1AA6">
        <w:rPr>
          <w:sz w:val="24"/>
          <w:szCs w:val="24"/>
          <w:lang w:val="es-ES_tradnl"/>
        </w:rPr>
        <w:t>diplomatikoaren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erabileran</w:t>
      </w:r>
      <w:proofErr w:type="spellEnd"/>
      <w:r w:rsidRPr="00BC1AA6">
        <w:rPr>
          <w:sz w:val="24"/>
          <w:szCs w:val="24"/>
          <w:lang w:val="es-ES_tradnl"/>
        </w:rPr>
        <w:t xml:space="preserve"> eta Estatuaren </w:t>
      </w:r>
      <w:proofErr w:type="spellStart"/>
      <w:r w:rsidRPr="00BC1AA6">
        <w:rPr>
          <w:sz w:val="24"/>
          <w:szCs w:val="24"/>
          <w:lang w:val="es-ES_tradnl"/>
        </w:rPr>
        <w:t>erantzunkizuna</w:t>
      </w:r>
      <w:proofErr w:type="spellEnd"/>
      <w:r w:rsidRPr="00BC1AA6">
        <w:rPr>
          <w:sz w:val="24"/>
          <w:szCs w:val="24"/>
          <w:lang w:val="es-ES_tradnl"/>
        </w:rPr>
        <w:t xml:space="preserve"> </w:t>
      </w:r>
      <w:proofErr w:type="spellStart"/>
      <w:r w:rsidRPr="00BC1AA6">
        <w:rPr>
          <w:sz w:val="24"/>
          <w:szCs w:val="24"/>
          <w:lang w:val="es-ES_tradnl"/>
        </w:rPr>
        <w:t>barruko</w:t>
      </w:r>
      <w:proofErr w:type="spellEnd"/>
      <w:r w:rsidRPr="00BC1AA6">
        <w:rPr>
          <w:sz w:val="24"/>
          <w:szCs w:val="24"/>
          <w:lang w:val="es-ES_tradnl"/>
        </w:rPr>
        <w:t xml:space="preserve"> ordenan.</w:t>
      </w:r>
    </w:p>
    <w:p w:rsidR="00BC1AA6" w:rsidRDefault="00BC1AA6" w:rsidP="00BC1AA6">
      <w:pPr>
        <w:jc w:val="both"/>
        <w:rPr>
          <w:b/>
          <w:bCs/>
          <w:sz w:val="24"/>
          <w:szCs w:val="24"/>
        </w:rPr>
      </w:pPr>
      <w:r w:rsidRPr="00BC1AA6">
        <w:rPr>
          <w:b/>
          <w:bCs/>
          <w:sz w:val="24"/>
          <w:szCs w:val="24"/>
        </w:rPr>
        <w:t xml:space="preserve">4. JOERA ETA GARAPEN BERRIAK </w:t>
      </w:r>
      <w:proofErr w:type="spellStart"/>
      <w:r w:rsidRPr="00BC1AA6">
        <w:rPr>
          <w:b/>
          <w:bCs/>
          <w:sz w:val="24"/>
          <w:szCs w:val="24"/>
        </w:rPr>
        <w:t>Nazioarteko</w:t>
      </w:r>
      <w:proofErr w:type="spellEnd"/>
      <w:r w:rsidRPr="00BC1AA6">
        <w:rPr>
          <w:b/>
          <w:bCs/>
          <w:sz w:val="24"/>
          <w:szCs w:val="24"/>
        </w:rPr>
        <w:t xml:space="preserve"> </w:t>
      </w:r>
      <w:proofErr w:type="spellStart"/>
      <w:r w:rsidRPr="00BC1AA6">
        <w:rPr>
          <w:b/>
          <w:bCs/>
          <w:sz w:val="24"/>
          <w:szCs w:val="24"/>
        </w:rPr>
        <w:t>Zuzenbidean</w:t>
      </w:r>
      <w:proofErr w:type="spellEnd"/>
      <w:r w:rsidRPr="00BC1AA6">
        <w:rPr>
          <w:b/>
          <w:bCs/>
          <w:sz w:val="24"/>
          <w:szCs w:val="24"/>
        </w:rPr>
        <w:t xml:space="preserve">: </w:t>
      </w:r>
      <w:proofErr w:type="spellStart"/>
      <w:r w:rsidRPr="00BC1AA6">
        <w:rPr>
          <w:b/>
          <w:bCs/>
          <w:sz w:val="24"/>
          <w:szCs w:val="24"/>
        </w:rPr>
        <w:t>nazioarteko</w:t>
      </w:r>
      <w:proofErr w:type="spellEnd"/>
      <w:r w:rsidRPr="00BC1AA6">
        <w:rPr>
          <w:b/>
          <w:bCs/>
          <w:sz w:val="24"/>
          <w:szCs w:val="24"/>
        </w:rPr>
        <w:t xml:space="preserve"> </w:t>
      </w:r>
      <w:proofErr w:type="spellStart"/>
      <w:r w:rsidRPr="00BC1AA6">
        <w:rPr>
          <w:b/>
          <w:bCs/>
          <w:sz w:val="24"/>
          <w:szCs w:val="24"/>
        </w:rPr>
        <w:t>instantziak</w:t>
      </w:r>
      <w:proofErr w:type="spellEnd"/>
      <w:r w:rsidRPr="00BC1AA6">
        <w:rPr>
          <w:b/>
          <w:bCs/>
          <w:sz w:val="24"/>
          <w:szCs w:val="24"/>
        </w:rPr>
        <w:t xml:space="preserve"> </w:t>
      </w:r>
      <w:proofErr w:type="spellStart"/>
      <w:r w:rsidRPr="00BC1AA6">
        <w:rPr>
          <w:b/>
          <w:bCs/>
          <w:sz w:val="24"/>
          <w:szCs w:val="24"/>
        </w:rPr>
        <w:t>partikularren</w:t>
      </w:r>
      <w:proofErr w:type="spellEnd"/>
      <w:r w:rsidRPr="00BC1AA6">
        <w:rPr>
          <w:b/>
          <w:bCs/>
          <w:sz w:val="24"/>
          <w:szCs w:val="24"/>
        </w:rPr>
        <w:t xml:space="preserve"> </w:t>
      </w:r>
      <w:proofErr w:type="spellStart"/>
      <w:r w:rsidRPr="00BC1AA6">
        <w:rPr>
          <w:b/>
          <w:bCs/>
          <w:sz w:val="24"/>
          <w:szCs w:val="24"/>
        </w:rPr>
        <w:t>eskura</w:t>
      </w:r>
      <w:proofErr w:type="spellEnd"/>
      <w:r w:rsidRPr="00BC1AA6">
        <w:rPr>
          <w:b/>
          <w:bCs/>
          <w:sz w:val="24"/>
          <w:szCs w:val="24"/>
        </w:rPr>
        <w:t>.</w:t>
      </w:r>
    </w:p>
    <w:p w:rsidR="00BC1AA6" w:rsidRDefault="00BC1AA6" w:rsidP="00BC1AA6">
      <w:pPr>
        <w:jc w:val="both"/>
        <w:rPr>
          <w:b/>
          <w:bCs/>
          <w:sz w:val="24"/>
          <w:szCs w:val="24"/>
        </w:rPr>
      </w:pPr>
    </w:p>
    <w:p w:rsidR="00BC1AA6" w:rsidRDefault="00BC1A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C1AA6" w:rsidRPr="00BC1AA6" w:rsidRDefault="00BC1AA6" w:rsidP="00BC1AA6">
      <w:pPr>
        <w:jc w:val="both"/>
        <w:rPr>
          <w:sz w:val="28"/>
          <w:szCs w:val="28"/>
        </w:rPr>
      </w:pPr>
      <w:r w:rsidRPr="00BC1AA6">
        <w:rPr>
          <w:sz w:val="28"/>
          <w:szCs w:val="28"/>
        </w:rPr>
        <w:lastRenderedPageBreak/>
        <w:t xml:space="preserve">1.- Babes </w:t>
      </w:r>
      <w:proofErr w:type="spellStart"/>
      <w:r w:rsidRPr="00BC1AA6">
        <w:rPr>
          <w:sz w:val="28"/>
          <w:szCs w:val="28"/>
        </w:rPr>
        <w:t>diplomatikoa</w:t>
      </w:r>
      <w:proofErr w:type="spellEnd"/>
      <w:r w:rsidRPr="00BC1AA6">
        <w:rPr>
          <w:sz w:val="28"/>
          <w:szCs w:val="28"/>
        </w:rPr>
        <w:t xml:space="preserve">. </w:t>
      </w:r>
      <w:proofErr w:type="spellStart"/>
      <w:r w:rsidRPr="00BC1AA6">
        <w:rPr>
          <w:sz w:val="28"/>
          <w:szCs w:val="28"/>
        </w:rPr>
        <w:t>Ikuspegi</w:t>
      </w:r>
      <w:proofErr w:type="spellEnd"/>
      <w:r w:rsidRPr="00BC1AA6">
        <w:rPr>
          <w:sz w:val="28"/>
          <w:szCs w:val="28"/>
        </w:rPr>
        <w:t xml:space="preserve"> </w:t>
      </w:r>
      <w:proofErr w:type="spellStart"/>
      <w:r w:rsidRPr="00BC1AA6">
        <w:rPr>
          <w:sz w:val="28"/>
          <w:szCs w:val="28"/>
        </w:rPr>
        <w:t>orokorrak</w:t>
      </w:r>
      <w:proofErr w:type="spellEnd"/>
      <w:r w:rsidRPr="00BC1AA6">
        <w:rPr>
          <w:sz w:val="28"/>
          <w:szCs w:val="28"/>
        </w:rPr>
        <w:t>.</w:t>
      </w:r>
    </w:p>
    <w:p w:rsidR="00BC1AA6" w:rsidRPr="00BC1AA6" w:rsidRDefault="001710BC" w:rsidP="00BC1AA6">
      <w:pPr>
        <w:numPr>
          <w:ilvl w:val="0"/>
          <w:numId w:val="1"/>
        </w:numPr>
        <w:jc w:val="both"/>
      </w:pPr>
      <w:proofErr w:type="spellStart"/>
      <w:r w:rsidRPr="00BC1AA6">
        <w:rPr>
          <w:b/>
          <w:bCs/>
          <w:lang w:val="eu-ES"/>
        </w:rPr>
        <w:t>NZ-aren</w:t>
      </w:r>
      <w:proofErr w:type="spellEnd"/>
      <w:r w:rsidRPr="00BC1AA6">
        <w:rPr>
          <w:b/>
          <w:bCs/>
          <w:lang w:val="eu-ES"/>
        </w:rPr>
        <w:t xml:space="preserve"> prozedura tradizionala</w:t>
      </w:r>
    </w:p>
    <w:p w:rsidR="00BC1AA6" w:rsidRPr="00BC1AA6" w:rsidRDefault="00BC1AA6" w:rsidP="00BC1AA6">
      <w:pPr>
        <w:jc w:val="both"/>
        <w:rPr>
          <w:sz w:val="24"/>
          <w:szCs w:val="24"/>
        </w:rPr>
      </w:pPr>
      <w:r w:rsidRPr="00BC1AA6">
        <w:rPr>
          <w:noProof/>
          <w:sz w:val="24"/>
          <w:szCs w:val="24"/>
          <w:lang w:eastAsia="es-ES"/>
        </w:rPr>
        <w:drawing>
          <wp:inline distT="0" distB="0" distL="0" distR="0">
            <wp:extent cx="5400040" cy="816299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9325" cy="1295400"/>
                      <a:chOff x="250825" y="1412875"/>
                      <a:chExt cx="8569325" cy="1295400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250825" y="1412875"/>
                        <a:ext cx="8569325" cy="1295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defRPr/>
                          </a:pPr>
                          <a:r>
                            <a:rPr lang="eu-ES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Azkio honen bidez Estatu batek beste Estatu bati edo NNEE bati nazioarteko erantzukizuna eskatzen dio nazioarteko legezkontrako egintza baten bidez </a:t>
                          </a:r>
                          <a:r>
                            <a:rPr lang="eu-ES" b="1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bere nazionalitatea duten pertsonei eragindako kaltearengatik </a:t>
                          </a:r>
                          <a:r>
                            <a:rPr lang="eu-ES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(pertsonarengan edo honen ondasunetan eragindako kaltea izan daiteke).</a:t>
                          </a:r>
                          <a:endParaRPr lang="es-E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47675" w:rsidRPr="00BC1AA6" w:rsidRDefault="001710BC" w:rsidP="00AE76BA">
      <w:pPr>
        <w:jc w:val="both"/>
        <w:rPr>
          <w:sz w:val="24"/>
          <w:szCs w:val="24"/>
        </w:rPr>
      </w:pPr>
      <w:r w:rsidRPr="00BC1AA6">
        <w:rPr>
          <w:b/>
          <w:bCs/>
          <w:sz w:val="24"/>
          <w:szCs w:val="24"/>
          <w:lang w:val="eu-ES"/>
        </w:rPr>
        <w:t>Ezaugarriak:</w:t>
      </w:r>
    </w:p>
    <w:p w:rsidR="00B47675" w:rsidRPr="00BC1AA6" w:rsidRDefault="001710BC" w:rsidP="00AE76BA">
      <w:pPr>
        <w:numPr>
          <w:ilvl w:val="0"/>
          <w:numId w:val="2"/>
        </w:numPr>
        <w:jc w:val="both"/>
        <w:rPr>
          <w:sz w:val="24"/>
          <w:szCs w:val="24"/>
        </w:rPr>
      </w:pPr>
      <w:r w:rsidRPr="00BC1AA6">
        <w:rPr>
          <w:b/>
          <w:bCs/>
          <w:sz w:val="24"/>
          <w:szCs w:val="24"/>
          <w:lang w:val="eu-ES"/>
        </w:rPr>
        <w:t xml:space="preserve">Estatuaren “akzio </w:t>
      </w:r>
      <w:proofErr w:type="spellStart"/>
      <w:r w:rsidRPr="00BC1AA6">
        <w:rPr>
          <w:b/>
          <w:bCs/>
          <w:sz w:val="24"/>
          <w:szCs w:val="24"/>
          <w:lang w:val="eu-ES"/>
        </w:rPr>
        <w:t>pribatiboa</w:t>
      </w:r>
      <w:proofErr w:type="spellEnd"/>
      <w:r w:rsidRPr="00BC1AA6">
        <w:rPr>
          <w:b/>
          <w:bCs/>
          <w:sz w:val="24"/>
          <w:szCs w:val="24"/>
          <w:lang w:val="eu-ES"/>
        </w:rPr>
        <w:t xml:space="preserve">” da; </w:t>
      </w:r>
      <w:r w:rsidRPr="00BC1AA6">
        <w:rPr>
          <w:sz w:val="24"/>
          <w:szCs w:val="24"/>
          <w:lang w:val="eu-ES"/>
        </w:rPr>
        <w:t xml:space="preserve">hau da, </w:t>
      </w:r>
      <w:proofErr w:type="spellStart"/>
      <w:r w:rsidRPr="00BC1AA6">
        <w:rPr>
          <w:sz w:val="24"/>
          <w:szCs w:val="24"/>
          <w:lang w:val="eu-ES"/>
        </w:rPr>
        <w:t>NZ-ak</w:t>
      </w:r>
      <w:proofErr w:type="spellEnd"/>
      <w:r w:rsidRPr="00BC1AA6">
        <w:rPr>
          <w:sz w:val="24"/>
          <w:szCs w:val="24"/>
          <w:lang w:val="eu-ES"/>
        </w:rPr>
        <w:t xml:space="preserve"> aitortzen dituen </w:t>
      </w:r>
      <w:r w:rsidRPr="00BC1AA6">
        <w:rPr>
          <w:b/>
          <w:bCs/>
          <w:sz w:val="24"/>
          <w:szCs w:val="24"/>
          <w:lang w:val="eu-ES"/>
        </w:rPr>
        <w:t xml:space="preserve">eskubideen titularra Estatua </w:t>
      </w:r>
      <w:r w:rsidRPr="00BC1AA6">
        <w:rPr>
          <w:sz w:val="24"/>
          <w:szCs w:val="24"/>
          <w:lang w:val="eu-ES"/>
        </w:rPr>
        <w:t xml:space="preserve">bera da, ez partikularra. (Estatuak bere egiten du bere nazionalen kausa, eta babes diplomatikoa egikaritzean, berea den eskubidea egikaritzen du. Bere nazionalitatea duten pertsonekiko nazioarteko zuzenbidea errespetatu arazteko eskubidea). </w:t>
      </w:r>
    </w:p>
    <w:p w:rsidR="00B47675" w:rsidRPr="00BC1AA6" w:rsidRDefault="001710BC" w:rsidP="00AE76BA">
      <w:pPr>
        <w:numPr>
          <w:ilvl w:val="0"/>
          <w:numId w:val="2"/>
        </w:numPr>
        <w:jc w:val="both"/>
        <w:rPr>
          <w:sz w:val="24"/>
          <w:szCs w:val="24"/>
        </w:rPr>
      </w:pPr>
      <w:r w:rsidRPr="00BC1AA6">
        <w:rPr>
          <w:sz w:val="24"/>
          <w:szCs w:val="24"/>
          <w:lang w:val="eu-ES"/>
        </w:rPr>
        <w:t xml:space="preserve">Estatuaren </w:t>
      </w:r>
      <w:r w:rsidRPr="00BC1AA6">
        <w:rPr>
          <w:b/>
          <w:bCs/>
          <w:sz w:val="24"/>
          <w:szCs w:val="24"/>
          <w:lang w:val="eu-ES"/>
        </w:rPr>
        <w:t xml:space="preserve">jarduera </w:t>
      </w:r>
      <w:proofErr w:type="spellStart"/>
      <w:r w:rsidRPr="00BC1AA6">
        <w:rPr>
          <w:b/>
          <w:bCs/>
          <w:sz w:val="24"/>
          <w:szCs w:val="24"/>
          <w:lang w:val="eu-ES"/>
        </w:rPr>
        <w:t>diskrezionala</w:t>
      </w:r>
      <w:proofErr w:type="spellEnd"/>
      <w:r w:rsidRPr="00BC1AA6">
        <w:rPr>
          <w:b/>
          <w:bCs/>
          <w:sz w:val="24"/>
          <w:szCs w:val="24"/>
          <w:lang w:val="eu-ES"/>
        </w:rPr>
        <w:t xml:space="preserve"> </w:t>
      </w:r>
    </w:p>
    <w:p w:rsidR="00BC1AA6" w:rsidRDefault="001710BC" w:rsidP="00AE76BA">
      <w:pPr>
        <w:numPr>
          <w:ilvl w:val="1"/>
          <w:numId w:val="2"/>
        </w:numPr>
        <w:jc w:val="both"/>
        <w:rPr>
          <w:sz w:val="24"/>
          <w:szCs w:val="24"/>
        </w:rPr>
      </w:pPr>
      <w:r w:rsidRPr="00BC1AA6">
        <w:rPr>
          <w:i/>
          <w:iCs/>
          <w:sz w:val="24"/>
          <w:szCs w:val="24"/>
          <w:lang w:val="eu-ES"/>
        </w:rPr>
        <w:t>Partikularraren eskaerak</w:t>
      </w:r>
      <w:r w:rsidRPr="00BC1AA6">
        <w:rPr>
          <w:sz w:val="24"/>
          <w:szCs w:val="24"/>
          <w:lang w:val="eu-ES"/>
        </w:rPr>
        <w:t xml:space="preserve"> ez du Estatua obligatzen</w:t>
      </w:r>
    </w:p>
    <w:p w:rsidR="00B47675" w:rsidRPr="00BC1AA6" w:rsidRDefault="001710BC" w:rsidP="00AE76BA">
      <w:pPr>
        <w:numPr>
          <w:ilvl w:val="1"/>
          <w:numId w:val="2"/>
        </w:numPr>
        <w:jc w:val="both"/>
        <w:rPr>
          <w:sz w:val="24"/>
          <w:szCs w:val="24"/>
        </w:rPr>
      </w:pPr>
      <w:r w:rsidRPr="00BC1AA6">
        <w:rPr>
          <w:sz w:val="24"/>
          <w:szCs w:val="24"/>
          <w:lang w:val="eu-ES"/>
        </w:rPr>
        <w:t xml:space="preserve">Estatuak edozein momentutan egin diezaioke </w:t>
      </w:r>
      <w:r w:rsidRPr="00BC1AA6">
        <w:rPr>
          <w:i/>
          <w:iCs/>
          <w:sz w:val="24"/>
          <w:szCs w:val="24"/>
          <w:lang w:val="eu-ES"/>
        </w:rPr>
        <w:t>uko eskubideari</w:t>
      </w:r>
    </w:p>
    <w:p w:rsidR="00B47675" w:rsidRPr="00BC1AA6" w:rsidRDefault="001710BC" w:rsidP="00AE76BA">
      <w:pPr>
        <w:numPr>
          <w:ilvl w:val="1"/>
          <w:numId w:val="2"/>
        </w:numPr>
        <w:jc w:val="both"/>
        <w:rPr>
          <w:sz w:val="24"/>
          <w:szCs w:val="24"/>
        </w:rPr>
      </w:pPr>
      <w:r w:rsidRPr="00BC1AA6">
        <w:rPr>
          <w:sz w:val="24"/>
          <w:szCs w:val="24"/>
          <w:lang w:val="eu-ES"/>
        </w:rPr>
        <w:t xml:space="preserve">Akzioak aurrera egiten badu, lor daitekeen </w:t>
      </w:r>
      <w:r w:rsidRPr="00BC1AA6">
        <w:rPr>
          <w:i/>
          <w:iCs/>
          <w:sz w:val="24"/>
          <w:szCs w:val="24"/>
          <w:lang w:val="eu-ES"/>
        </w:rPr>
        <w:t xml:space="preserve">indemnizazioa </w:t>
      </w:r>
      <w:r w:rsidRPr="00BC1AA6">
        <w:rPr>
          <w:sz w:val="24"/>
          <w:szCs w:val="24"/>
          <w:lang w:val="eu-ES"/>
        </w:rPr>
        <w:t>Estatuak erabakitzen du</w:t>
      </w:r>
    </w:p>
    <w:p w:rsidR="00B47675" w:rsidRPr="00BC1AA6" w:rsidRDefault="001710BC" w:rsidP="00AE76BA">
      <w:pPr>
        <w:numPr>
          <w:ilvl w:val="0"/>
          <w:numId w:val="2"/>
        </w:numPr>
        <w:jc w:val="both"/>
        <w:rPr>
          <w:sz w:val="24"/>
          <w:szCs w:val="24"/>
        </w:rPr>
      </w:pPr>
      <w:r w:rsidRPr="00BC1AA6">
        <w:rPr>
          <w:b/>
          <w:bCs/>
          <w:sz w:val="24"/>
          <w:szCs w:val="24"/>
          <w:lang w:val="eu-ES"/>
        </w:rPr>
        <w:t xml:space="preserve">Barne zuzenbideetan </w:t>
      </w:r>
      <w:r w:rsidRPr="00BC1AA6">
        <w:rPr>
          <w:sz w:val="24"/>
          <w:szCs w:val="24"/>
          <w:lang w:val="eu-ES"/>
        </w:rPr>
        <w:t>ezberdina izan daiteke</w:t>
      </w:r>
      <w:r w:rsidR="00D1190A">
        <w:rPr>
          <w:sz w:val="24"/>
          <w:szCs w:val="24"/>
          <w:lang w:val="eu-ES"/>
        </w:rPr>
        <w:t>, hau da, kontuan izan beharko litzateke barne zuzenbideak esandakoa kasu horietan, desberdina izan baitaiteke bakoitzak adierazitakoa.</w:t>
      </w:r>
    </w:p>
    <w:p w:rsidR="00B47675" w:rsidRPr="00275DD5" w:rsidRDefault="001710BC" w:rsidP="00AE76BA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BC1AA6">
        <w:rPr>
          <w:b/>
          <w:bCs/>
          <w:sz w:val="24"/>
          <w:szCs w:val="24"/>
          <w:lang w:val="eu-ES"/>
        </w:rPr>
        <w:t>Errekomendaturiko</w:t>
      </w:r>
      <w:proofErr w:type="spellEnd"/>
      <w:r w:rsidRPr="00BC1AA6">
        <w:rPr>
          <w:b/>
          <w:bCs/>
          <w:sz w:val="24"/>
          <w:szCs w:val="24"/>
          <w:lang w:val="eu-ES"/>
        </w:rPr>
        <w:t xml:space="preserve"> praktika </w:t>
      </w:r>
      <w:r w:rsidRPr="00BC1AA6">
        <w:rPr>
          <w:sz w:val="24"/>
          <w:szCs w:val="24"/>
          <w:lang w:val="eu-ES"/>
        </w:rPr>
        <w:t xml:space="preserve">(19. </w:t>
      </w:r>
      <w:proofErr w:type="spellStart"/>
      <w:r w:rsidRPr="00BC1AA6">
        <w:rPr>
          <w:sz w:val="24"/>
          <w:szCs w:val="24"/>
          <w:lang w:val="eu-ES"/>
        </w:rPr>
        <w:t>art</w:t>
      </w:r>
      <w:proofErr w:type="spellEnd"/>
      <w:r w:rsidRPr="00BC1AA6">
        <w:rPr>
          <w:sz w:val="24"/>
          <w:szCs w:val="24"/>
          <w:lang w:val="eu-ES"/>
        </w:rPr>
        <w:t xml:space="preserve">. </w:t>
      </w:r>
      <w:proofErr w:type="spellStart"/>
      <w:r w:rsidRPr="00BC1AA6">
        <w:rPr>
          <w:sz w:val="24"/>
          <w:szCs w:val="24"/>
          <w:lang w:val="eu-ES"/>
        </w:rPr>
        <w:t>NZB-aren</w:t>
      </w:r>
      <w:proofErr w:type="spellEnd"/>
      <w:r w:rsidRPr="00BC1AA6">
        <w:rPr>
          <w:sz w:val="24"/>
          <w:szCs w:val="24"/>
          <w:lang w:val="eu-ES"/>
        </w:rPr>
        <w:t xml:space="preserve"> </w:t>
      </w:r>
      <w:r w:rsidRPr="00BC1AA6">
        <w:rPr>
          <w:i/>
          <w:iCs/>
          <w:sz w:val="24"/>
          <w:szCs w:val="24"/>
          <w:u w:val="single"/>
          <w:lang w:val="eu-ES"/>
        </w:rPr>
        <w:t xml:space="preserve">Babes diplomatikoari buruzko artikuluen proiektua </w:t>
      </w:r>
      <w:r w:rsidRPr="00BC1AA6">
        <w:rPr>
          <w:sz w:val="24"/>
          <w:szCs w:val="24"/>
          <w:u w:val="single"/>
          <w:lang w:val="eu-ES"/>
        </w:rPr>
        <w:t>2016</w:t>
      </w:r>
      <w:r w:rsidRPr="00BC1AA6">
        <w:rPr>
          <w:sz w:val="24"/>
          <w:szCs w:val="24"/>
          <w:lang w:val="eu-ES"/>
        </w:rPr>
        <w:t>)</w:t>
      </w:r>
    </w:p>
    <w:p w:rsidR="00D1190A" w:rsidRPr="00275DD5" w:rsidRDefault="00D1190A" w:rsidP="00D1190A">
      <w:pPr>
        <w:jc w:val="both"/>
        <w:rPr>
          <w:sz w:val="24"/>
          <w:szCs w:val="24"/>
          <w:lang w:val="en-GB"/>
        </w:rPr>
      </w:pPr>
    </w:p>
    <w:p w:rsidR="00BC1AA6" w:rsidRPr="00BC1AA6" w:rsidRDefault="00BC1AA6" w:rsidP="00BC1AA6">
      <w:pPr>
        <w:jc w:val="both"/>
        <w:rPr>
          <w:sz w:val="28"/>
          <w:szCs w:val="28"/>
        </w:rPr>
      </w:pPr>
      <w:r w:rsidRPr="00BC1AA6">
        <w:rPr>
          <w:sz w:val="28"/>
          <w:szCs w:val="28"/>
        </w:rPr>
        <w:t xml:space="preserve">2.- Babes </w:t>
      </w:r>
      <w:proofErr w:type="spellStart"/>
      <w:r w:rsidRPr="00BC1AA6">
        <w:rPr>
          <w:sz w:val="28"/>
          <w:szCs w:val="28"/>
        </w:rPr>
        <w:t>diplomatikoa</w:t>
      </w:r>
      <w:proofErr w:type="spellEnd"/>
      <w:r w:rsidRPr="00BC1AA6">
        <w:rPr>
          <w:sz w:val="28"/>
          <w:szCs w:val="28"/>
        </w:rPr>
        <w:t xml:space="preserve"> </w:t>
      </w:r>
      <w:proofErr w:type="spellStart"/>
      <w:r w:rsidRPr="00BC1AA6">
        <w:rPr>
          <w:sz w:val="28"/>
          <w:szCs w:val="28"/>
        </w:rPr>
        <w:t>egikaritzarako</w:t>
      </w:r>
      <w:proofErr w:type="spellEnd"/>
      <w:r w:rsidRPr="00BC1AA6">
        <w:rPr>
          <w:sz w:val="28"/>
          <w:szCs w:val="28"/>
        </w:rPr>
        <w:t xml:space="preserve"> </w:t>
      </w:r>
      <w:proofErr w:type="spellStart"/>
      <w:r w:rsidRPr="00BC1AA6">
        <w:rPr>
          <w:sz w:val="28"/>
          <w:szCs w:val="28"/>
        </w:rPr>
        <w:t>baldintzak</w:t>
      </w:r>
      <w:proofErr w:type="spellEnd"/>
    </w:p>
    <w:p w:rsidR="00BC1AA6" w:rsidRDefault="00275DD5" w:rsidP="00BC1AA6">
      <w:pPr>
        <w:jc w:val="both"/>
      </w:pPr>
      <w:r>
        <w:rPr>
          <w:b/>
          <w:sz w:val="24"/>
          <w:szCs w:val="24"/>
        </w:rPr>
        <w:t>a</w:t>
      </w:r>
      <w:r w:rsidR="00BC1AA6">
        <w:rPr>
          <w:b/>
          <w:sz w:val="24"/>
          <w:szCs w:val="24"/>
        </w:rPr>
        <w:t xml:space="preserve">. </w:t>
      </w:r>
      <w:proofErr w:type="spellStart"/>
      <w:r w:rsidR="00BC1AA6">
        <w:rPr>
          <w:b/>
          <w:sz w:val="24"/>
          <w:szCs w:val="24"/>
        </w:rPr>
        <w:t>Sarrera</w:t>
      </w:r>
      <w:proofErr w:type="spellEnd"/>
    </w:p>
    <w:p w:rsidR="00D1190A" w:rsidRDefault="00BC1AA6" w:rsidP="00BC1AA6">
      <w:pPr>
        <w:jc w:val="both"/>
        <w:rPr>
          <w:b/>
          <w:bCs/>
          <w:lang w:val="eu-ES"/>
        </w:rPr>
      </w:pPr>
      <w:r w:rsidRPr="00BC1AA6">
        <w:rPr>
          <w:lang w:val="eu-ES"/>
        </w:rPr>
        <w:t> </w:t>
      </w:r>
      <w:r w:rsidRPr="00BC1AA6">
        <w:rPr>
          <w:b/>
          <w:bCs/>
          <w:lang w:val="eu-ES"/>
        </w:rPr>
        <w:t>Baldintzak</w:t>
      </w:r>
      <w:r w:rsidR="00D1190A">
        <w:rPr>
          <w:b/>
          <w:bCs/>
          <w:lang w:val="eu-ES"/>
        </w:rPr>
        <w:t>:</w:t>
      </w:r>
    </w:p>
    <w:p w:rsidR="00B47675" w:rsidRPr="00D1190A" w:rsidRDefault="001710BC" w:rsidP="00D1190A">
      <w:pPr>
        <w:numPr>
          <w:ilvl w:val="1"/>
          <w:numId w:val="5"/>
        </w:numPr>
        <w:jc w:val="both"/>
      </w:pPr>
      <w:r w:rsidRPr="00D1190A">
        <w:rPr>
          <w:lang w:val="eu-ES"/>
        </w:rPr>
        <w:t xml:space="preserve">Erreklamazioaren eta erreklamazioa egiten duenaren </w:t>
      </w:r>
      <w:proofErr w:type="spellStart"/>
      <w:r w:rsidRPr="00D1190A">
        <w:rPr>
          <w:lang w:val="eu-ES"/>
        </w:rPr>
        <w:t>harteko</w:t>
      </w:r>
      <w:proofErr w:type="spellEnd"/>
      <w:r w:rsidRPr="00D1190A">
        <w:rPr>
          <w:lang w:val="eu-ES"/>
        </w:rPr>
        <w:t xml:space="preserve"> lotura: </w:t>
      </w:r>
      <w:r w:rsidRPr="00D1190A">
        <w:rPr>
          <w:b/>
          <w:bCs/>
          <w:sz w:val="24"/>
          <w:szCs w:val="24"/>
          <w:lang w:val="eu-ES"/>
        </w:rPr>
        <w:t>partikularraren</w:t>
      </w:r>
      <w:r w:rsidRPr="00D1190A">
        <w:rPr>
          <w:b/>
          <w:bCs/>
          <w:lang w:val="eu-ES"/>
        </w:rPr>
        <w:t xml:space="preserve"> </w:t>
      </w:r>
      <w:r w:rsidRPr="00D1190A">
        <w:rPr>
          <w:b/>
          <w:bCs/>
          <w:sz w:val="28"/>
          <w:szCs w:val="28"/>
          <w:lang w:val="eu-ES"/>
        </w:rPr>
        <w:t>nazionalitatea</w:t>
      </w:r>
      <w:r w:rsidRPr="00D1190A">
        <w:rPr>
          <w:lang w:val="eu-ES"/>
        </w:rPr>
        <w:t xml:space="preserve">. (3. </w:t>
      </w:r>
      <w:proofErr w:type="spellStart"/>
      <w:r w:rsidRPr="00D1190A">
        <w:rPr>
          <w:lang w:val="eu-ES"/>
        </w:rPr>
        <w:t>art</w:t>
      </w:r>
      <w:proofErr w:type="spellEnd"/>
      <w:r w:rsidRPr="00D1190A">
        <w:rPr>
          <w:lang w:val="eu-ES"/>
        </w:rPr>
        <w:t>.)</w:t>
      </w:r>
    </w:p>
    <w:p w:rsidR="00B47675" w:rsidRPr="00D1190A" w:rsidRDefault="001710BC" w:rsidP="00D1190A">
      <w:pPr>
        <w:numPr>
          <w:ilvl w:val="1"/>
          <w:numId w:val="5"/>
        </w:numPr>
        <w:jc w:val="both"/>
        <w:rPr>
          <w:sz w:val="28"/>
          <w:szCs w:val="28"/>
        </w:rPr>
      </w:pPr>
      <w:r w:rsidRPr="00D1190A">
        <w:rPr>
          <w:lang w:val="eu-ES"/>
        </w:rPr>
        <w:t xml:space="preserve">Kaltea eragin duen Estatuaren </w:t>
      </w:r>
      <w:r w:rsidRPr="00D1190A">
        <w:rPr>
          <w:b/>
          <w:bCs/>
          <w:sz w:val="28"/>
          <w:szCs w:val="28"/>
          <w:lang w:val="eu-ES"/>
        </w:rPr>
        <w:t>barne ordenamenduko helegiteen aurretiazko agortzea</w:t>
      </w:r>
      <w:r w:rsidRPr="00D1190A">
        <w:rPr>
          <w:sz w:val="28"/>
          <w:szCs w:val="28"/>
          <w:lang w:val="eu-ES"/>
        </w:rPr>
        <w:t>.</w:t>
      </w:r>
      <w:r w:rsidR="00AE76BA">
        <w:rPr>
          <w:lang w:val="eu-ES"/>
        </w:rPr>
        <w:t xml:space="preserve"> (barne ordenamenduko azken helegitea argitaratzean eska daiteke babes diplomatikoa)</w:t>
      </w:r>
    </w:p>
    <w:p w:rsidR="00D1190A" w:rsidRPr="00D1190A" w:rsidRDefault="00D1190A" w:rsidP="00D1190A">
      <w:pPr>
        <w:jc w:val="both"/>
      </w:pPr>
    </w:p>
    <w:p w:rsidR="00D1190A" w:rsidRPr="00BC1AA6" w:rsidRDefault="001710BC" w:rsidP="00BC1AA6">
      <w:pPr>
        <w:numPr>
          <w:ilvl w:val="1"/>
          <w:numId w:val="5"/>
        </w:numPr>
        <w:jc w:val="both"/>
      </w:pPr>
      <w:r w:rsidRPr="00D1190A">
        <w:rPr>
          <w:b/>
          <w:bCs/>
          <w:lang w:val="eu-ES"/>
        </w:rPr>
        <w:t>“</w:t>
      </w:r>
      <w:proofErr w:type="spellStart"/>
      <w:r w:rsidRPr="00D1190A">
        <w:rPr>
          <w:b/>
          <w:bCs/>
          <w:lang w:val="eu-ES"/>
        </w:rPr>
        <w:t>Clean</w:t>
      </w:r>
      <w:proofErr w:type="spellEnd"/>
      <w:r w:rsidRPr="00D1190A">
        <w:rPr>
          <w:b/>
          <w:bCs/>
          <w:lang w:val="eu-ES"/>
        </w:rPr>
        <w:t xml:space="preserve"> </w:t>
      </w:r>
      <w:proofErr w:type="spellStart"/>
      <w:r w:rsidRPr="00D1190A">
        <w:rPr>
          <w:b/>
          <w:bCs/>
          <w:lang w:val="eu-ES"/>
        </w:rPr>
        <w:t>hands”?</w:t>
      </w:r>
      <w:proofErr w:type="spellEnd"/>
      <w:r w:rsidRPr="00D1190A">
        <w:rPr>
          <w:lang w:val="eu-ES"/>
        </w:rPr>
        <w:t xml:space="preserve"> </w:t>
      </w:r>
      <w:proofErr w:type="spellStart"/>
      <w:r w:rsidR="00501DFC">
        <w:rPr>
          <w:lang w:val="eu-ES"/>
        </w:rPr>
        <w:t>zerabait</w:t>
      </w:r>
      <w:proofErr w:type="spellEnd"/>
      <w:r w:rsidR="00501DFC">
        <w:rPr>
          <w:lang w:val="eu-ES"/>
        </w:rPr>
        <w:t xml:space="preserve"> txarra egiten </w:t>
      </w:r>
      <w:r w:rsidR="00317520">
        <w:rPr>
          <w:lang w:val="eu-ES"/>
        </w:rPr>
        <w:t>duen</w:t>
      </w:r>
      <w:r w:rsidR="00501DFC">
        <w:rPr>
          <w:lang w:val="eu-ES"/>
        </w:rPr>
        <w:t xml:space="preserve"> partikula</w:t>
      </w:r>
      <w:r w:rsidR="00317520">
        <w:rPr>
          <w:lang w:val="eu-ES"/>
        </w:rPr>
        <w:t>r</w:t>
      </w:r>
      <w:r w:rsidR="00501DFC">
        <w:rPr>
          <w:lang w:val="eu-ES"/>
        </w:rPr>
        <w:t>r</w:t>
      </w:r>
      <w:r w:rsidR="00317520">
        <w:rPr>
          <w:lang w:val="eu-ES"/>
        </w:rPr>
        <w:t>ak ondoren ezin du babesik eskatu; hau da, legez kontrako ekintza bat burutzean eragindako kalteengandik babesteko, ezin da babes diplomatikoa eskatu</w:t>
      </w:r>
    </w:p>
    <w:p w:rsidR="00D1190A" w:rsidRPr="00BC1AA6" w:rsidRDefault="00D1190A" w:rsidP="00D1190A">
      <w:pPr>
        <w:ind w:left="360"/>
        <w:jc w:val="both"/>
      </w:pPr>
      <w:r w:rsidRPr="00D1190A">
        <w:rPr>
          <w:noProof/>
          <w:lang w:eastAsia="es-ES"/>
        </w:rPr>
        <w:drawing>
          <wp:inline distT="0" distB="0" distL="0" distR="0">
            <wp:extent cx="5400040" cy="997767"/>
            <wp:effectExtent l="1905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638" cy="1223963"/>
                      <a:chOff x="1619250" y="4076700"/>
                      <a:chExt cx="6624638" cy="1223963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1619250" y="4076700"/>
                        <a:ext cx="6624638" cy="122396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83134" lvl="1" indent="-273050"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eu-ES" sz="1600" i="1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I</a:t>
                          </a:r>
                          <a:r>
                            <a:rPr lang="eu-ES" altLang="en-US" sz="1600" i="1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eu-ES" sz="1600" i="1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m alone</a:t>
                          </a:r>
                          <a:r>
                            <a:rPr lang="eu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eu-ES" altLang="en-U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eu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Ley seca</a:t>
                          </a:r>
                          <a:r>
                            <a:rPr lang="eu-ES" altLang="en-U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”</a:t>
                          </a:r>
                          <a:r>
                            <a:rPr lang="eu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cs typeface="Times New Roman" pitchFamily="18" charset="0"/>
                            </a:rPr>
                            <a:t>ren garaian kontrabandoan zebilen itsasontzi kanadiarrarena hondoratzea EE BB-etako patruilera baten eskutik. </a:t>
                          </a:r>
                        </a:p>
                        <a:p>
                          <a:pPr marL="183134" lvl="1" indent="-273050"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es-ES" sz="1600" i="1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García &amp; García: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muga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legearen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kontra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zeharkatzen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duten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hiritar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mexikarrak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, EE BB-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etako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poliziak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hiltzen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 </a:t>
                          </a:r>
                          <a:r>
                            <a:rPr lang="es-ES" sz="1600" dirty="0" err="1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dituenak</a:t>
                          </a:r>
                          <a:r>
                            <a:rPr lang="es-ES" sz="1600" dirty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</a:rPr>
                            <a:t>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47675" w:rsidRPr="00BC1AA6" w:rsidRDefault="001710BC" w:rsidP="0063108C">
      <w:pPr>
        <w:numPr>
          <w:ilvl w:val="1"/>
          <w:numId w:val="3"/>
        </w:numPr>
        <w:jc w:val="both"/>
      </w:pPr>
      <w:r w:rsidRPr="00BC1AA6">
        <w:rPr>
          <w:lang w:val="eu-ES"/>
        </w:rPr>
        <w:t xml:space="preserve">Zenbait autore alde agertu dira. </w:t>
      </w:r>
    </w:p>
    <w:p w:rsidR="00D1190A" w:rsidRPr="00AE76BA" w:rsidRDefault="001710BC" w:rsidP="0063108C">
      <w:pPr>
        <w:numPr>
          <w:ilvl w:val="1"/>
          <w:numId w:val="3"/>
        </w:numPr>
        <w:jc w:val="both"/>
        <w:rPr>
          <w:sz w:val="28"/>
          <w:szCs w:val="28"/>
        </w:rPr>
      </w:pPr>
      <w:r w:rsidRPr="00BC1AA6">
        <w:rPr>
          <w:lang w:val="eu-ES"/>
        </w:rPr>
        <w:t xml:space="preserve">Ez dago Estatuen praktika </w:t>
      </w:r>
      <w:proofErr w:type="spellStart"/>
      <w:r w:rsidRPr="00BC1AA6">
        <w:rPr>
          <w:lang w:val="eu-ES"/>
        </w:rPr>
        <w:t>kontsolidaturik</w:t>
      </w:r>
      <w:proofErr w:type="spellEnd"/>
      <w:r w:rsidRPr="00BC1AA6">
        <w:rPr>
          <w:lang w:val="eu-ES"/>
        </w:rPr>
        <w:t xml:space="preserve">(Ez da praktika erabakigarririk eta, beraz, </w:t>
      </w:r>
      <w:r w:rsidRPr="00D1190A">
        <w:rPr>
          <w:sz w:val="28"/>
          <w:szCs w:val="28"/>
          <w:lang w:val="eu-ES"/>
        </w:rPr>
        <w:t xml:space="preserve">ezin da ulertu </w:t>
      </w:r>
      <w:proofErr w:type="spellStart"/>
      <w:r w:rsidRPr="00D1190A">
        <w:rPr>
          <w:sz w:val="28"/>
          <w:szCs w:val="28"/>
          <w:lang w:val="eu-ES"/>
        </w:rPr>
        <w:t>NZ-an</w:t>
      </w:r>
      <w:proofErr w:type="spellEnd"/>
      <w:r w:rsidRPr="00D1190A">
        <w:rPr>
          <w:sz w:val="28"/>
          <w:szCs w:val="28"/>
          <w:lang w:val="eu-ES"/>
        </w:rPr>
        <w:t xml:space="preserve"> salbuespen hau dagoenik).</w:t>
      </w:r>
    </w:p>
    <w:p w:rsidR="00AE76BA" w:rsidRDefault="00AE76BA" w:rsidP="00AE76BA">
      <w:pPr>
        <w:jc w:val="both"/>
        <w:rPr>
          <w:lang w:val="eu-ES"/>
        </w:rPr>
      </w:pPr>
      <w:r>
        <w:rPr>
          <w:b/>
          <w:sz w:val="24"/>
          <w:szCs w:val="24"/>
          <w:lang w:val="eu-ES"/>
        </w:rPr>
        <w:t xml:space="preserve">b. Erreklamazioaren </w:t>
      </w:r>
      <w:proofErr w:type="spellStart"/>
      <w:r>
        <w:rPr>
          <w:b/>
          <w:sz w:val="24"/>
          <w:szCs w:val="24"/>
          <w:lang w:val="eu-ES"/>
        </w:rPr>
        <w:t>nazioanalitatea</w:t>
      </w:r>
      <w:proofErr w:type="spellEnd"/>
    </w:p>
    <w:p w:rsidR="00AE76BA" w:rsidRPr="00AE76BA" w:rsidRDefault="00AE76BA" w:rsidP="00AE76BA">
      <w:pPr>
        <w:jc w:val="both"/>
      </w:pPr>
      <w:r w:rsidRPr="00AE76BA">
        <w:rPr>
          <w:lang w:val="eu-ES"/>
        </w:rPr>
        <w:t xml:space="preserve">Babes diplomatikoa egikaritzeko eskubidea duen Estatua </w:t>
      </w:r>
      <w:r w:rsidRPr="00AE76BA">
        <w:rPr>
          <w:b/>
          <w:bCs/>
          <w:sz w:val="24"/>
          <w:szCs w:val="24"/>
          <w:lang w:val="eu-ES"/>
        </w:rPr>
        <w:t>nazionalitatearen Estatua</w:t>
      </w:r>
      <w:r w:rsidRPr="00AE76BA">
        <w:rPr>
          <w:b/>
          <w:bCs/>
          <w:lang w:val="eu-ES"/>
        </w:rPr>
        <w:t xml:space="preserve"> </w:t>
      </w:r>
      <w:r w:rsidRPr="00AE76BA">
        <w:rPr>
          <w:lang w:val="eu-ES"/>
        </w:rPr>
        <w:t xml:space="preserve">da. </w:t>
      </w:r>
      <w:r w:rsidRPr="00AE76BA">
        <w:rPr>
          <w:b/>
          <w:bCs/>
          <w:lang w:val="eu-ES"/>
        </w:rPr>
        <w:t>Arazoak:</w:t>
      </w:r>
      <w:r w:rsidRPr="00AE76BA">
        <w:t xml:space="preserve"> </w:t>
      </w:r>
    </w:p>
    <w:p w:rsidR="00AE76BA" w:rsidRDefault="001710BC" w:rsidP="00AE76BA">
      <w:pPr>
        <w:numPr>
          <w:ilvl w:val="0"/>
          <w:numId w:val="6"/>
        </w:numPr>
        <w:jc w:val="both"/>
      </w:pPr>
      <w:r w:rsidRPr="00AE76BA">
        <w:rPr>
          <w:lang w:val="eu-ES"/>
        </w:rPr>
        <w:t xml:space="preserve">Nazionalitatearen </w:t>
      </w:r>
      <w:r w:rsidRPr="00AE76BA">
        <w:rPr>
          <w:b/>
          <w:bCs/>
          <w:sz w:val="28"/>
          <w:szCs w:val="28"/>
          <w:lang w:val="eu-ES"/>
        </w:rPr>
        <w:t>jarraikortasuna</w:t>
      </w:r>
      <w:r w:rsidRPr="00AE76BA">
        <w:rPr>
          <w:lang w:val="eu-ES"/>
        </w:rPr>
        <w:t xml:space="preserve">: </w:t>
      </w:r>
    </w:p>
    <w:p w:rsidR="00B47675" w:rsidRPr="00AE76BA" w:rsidRDefault="001710BC" w:rsidP="00AE76BA">
      <w:pPr>
        <w:numPr>
          <w:ilvl w:val="1"/>
          <w:numId w:val="6"/>
        </w:numPr>
        <w:jc w:val="both"/>
      </w:pPr>
      <w:r w:rsidRPr="00AE76BA">
        <w:rPr>
          <w:lang w:val="eu-ES"/>
        </w:rPr>
        <w:t xml:space="preserve">kaltea sortzen duen unea eta babes diplomatikoa egikaritzen den unearen artean mantendu behar da. (aldaketa interesatuak ekiditeko) (5.1 </w:t>
      </w:r>
      <w:proofErr w:type="spellStart"/>
      <w:r w:rsidRPr="00AE76BA">
        <w:rPr>
          <w:lang w:val="eu-ES"/>
        </w:rPr>
        <w:t>art</w:t>
      </w:r>
      <w:proofErr w:type="spellEnd"/>
      <w:r w:rsidRPr="00AE76BA">
        <w:rPr>
          <w:lang w:val="eu-ES"/>
        </w:rPr>
        <w:t>.)</w:t>
      </w:r>
      <w:r w:rsidRPr="00AE76BA">
        <w:t xml:space="preserve"> </w:t>
      </w:r>
    </w:p>
    <w:p w:rsidR="00B47675" w:rsidRPr="00AE76BA" w:rsidRDefault="001710BC" w:rsidP="00AE76BA">
      <w:pPr>
        <w:numPr>
          <w:ilvl w:val="1"/>
          <w:numId w:val="6"/>
        </w:numPr>
        <w:jc w:val="both"/>
      </w:pPr>
      <w:r w:rsidRPr="00AE76BA">
        <w:rPr>
          <w:lang w:val="eu-ES"/>
        </w:rPr>
        <w:t xml:space="preserve">Nazionalitatearen aldaketa borondatezkoa ez denean, babes diplomatikoa egikaritu ahalko da (5.2 </w:t>
      </w:r>
      <w:proofErr w:type="spellStart"/>
      <w:r w:rsidRPr="00AE76BA">
        <w:rPr>
          <w:lang w:val="eu-ES"/>
        </w:rPr>
        <w:t>art</w:t>
      </w:r>
      <w:proofErr w:type="spellEnd"/>
      <w:r w:rsidRPr="00AE76BA">
        <w:rPr>
          <w:lang w:val="eu-ES"/>
        </w:rPr>
        <w:t xml:space="preserve">.) (lurralde baten gaineko subiranotasun aldatzea...). </w:t>
      </w:r>
    </w:p>
    <w:p w:rsidR="00B47675" w:rsidRPr="00275DD5" w:rsidRDefault="001710BC" w:rsidP="00AE76BA">
      <w:pPr>
        <w:numPr>
          <w:ilvl w:val="0"/>
          <w:numId w:val="6"/>
        </w:numPr>
        <w:jc w:val="both"/>
        <w:rPr>
          <w:lang w:val="en-GB"/>
        </w:rPr>
      </w:pPr>
      <w:r w:rsidRPr="00AE76BA">
        <w:rPr>
          <w:b/>
          <w:bCs/>
          <w:lang w:val="eu-ES"/>
        </w:rPr>
        <w:t xml:space="preserve">Nazionalitate </w:t>
      </w:r>
      <w:r w:rsidRPr="00AE76BA">
        <w:rPr>
          <w:b/>
          <w:bCs/>
          <w:sz w:val="28"/>
          <w:szCs w:val="28"/>
          <w:lang w:val="eu-ES"/>
        </w:rPr>
        <w:t>bikoitzeko edo anitzeko</w:t>
      </w:r>
      <w:r w:rsidRPr="00AE76BA">
        <w:rPr>
          <w:b/>
          <w:bCs/>
          <w:lang w:val="eu-ES"/>
        </w:rPr>
        <w:t xml:space="preserve"> kasuak </w:t>
      </w:r>
      <w:r w:rsidRPr="00AE76BA">
        <w:rPr>
          <w:lang w:val="eu-ES"/>
        </w:rPr>
        <w:t>(zalantzak)</w:t>
      </w:r>
      <w:r w:rsidRPr="00275DD5">
        <w:rPr>
          <w:lang w:val="en-GB"/>
        </w:rPr>
        <w:t xml:space="preserve"> </w:t>
      </w:r>
    </w:p>
    <w:p w:rsidR="00B47675" w:rsidRPr="00AE76BA" w:rsidRDefault="001710BC" w:rsidP="00AE76BA">
      <w:pPr>
        <w:numPr>
          <w:ilvl w:val="1"/>
          <w:numId w:val="6"/>
        </w:numPr>
        <w:jc w:val="both"/>
      </w:pPr>
      <w:r w:rsidRPr="00AE76BA">
        <w:rPr>
          <w:lang w:val="eu-ES"/>
        </w:rPr>
        <w:t xml:space="preserve">Hauen artean </w:t>
      </w:r>
      <w:r w:rsidRPr="00AE76BA">
        <w:rPr>
          <w:b/>
          <w:bCs/>
          <w:lang w:val="eu-ES"/>
        </w:rPr>
        <w:t>kaltea eragin duen estatuarena badago</w:t>
      </w:r>
      <w:r w:rsidRPr="00AE76BA">
        <w:rPr>
          <w:lang w:val="eu-ES"/>
        </w:rPr>
        <w:t xml:space="preserve">, beste Estatuak </w:t>
      </w:r>
      <w:r w:rsidRPr="00AE76BA">
        <w:rPr>
          <w:b/>
          <w:bCs/>
          <w:lang w:val="eu-ES"/>
        </w:rPr>
        <w:t>ezin</w:t>
      </w:r>
      <w:r w:rsidRPr="00AE76BA">
        <w:rPr>
          <w:lang w:val="eu-ES"/>
        </w:rPr>
        <w:t xml:space="preserve"> du babes diplomatikoa egikaritu. (Hala ere, </w:t>
      </w:r>
      <w:proofErr w:type="spellStart"/>
      <w:r w:rsidRPr="00AE76BA">
        <w:rPr>
          <w:lang w:val="eu-ES"/>
        </w:rPr>
        <w:t>NZB-aren</w:t>
      </w:r>
      <w:proofErr w:type="spellEnd"/>
      <w:r w:rsidRPr="00AE76BA">
        <w:rPr>
          <w:lang w:val="eu-ES"/>
        </w:rPr>
        <w:t xml:space="preserve"> proiektuko 7. </w:t>
      </w:r>
      <w:proofErr w:type="spellStart"/>
      <w:r w:rsidRPr="00AE76BA">
        <w:rPr>
          <w:lang w:val="eu-ES"/>
        </w:rPr>
        <w:t>art</w:t>
      </w:r>
      <w:proofErr w:type="spellEnd"/>
      <w:r w:rsidRPr="00AE76BA">
        <w:rPr>
          <w:lang w:val="eu-ES"/>
        </w:rPr>
        <w:t xml:space="preserve">.; </w:t>
      </w:r>
      <w:proofErr w:type="spellStart"/>
      <w:r w:rsidRPr="00AE76BA">
        <w:rPr>
          <w:i/>
          <w:iCs/>
          <w:lang w:val="eu-ES"/>
        </w:rPr>
        <w:t>Iran-Amerikako</w:t>
      </w:r>
      <w:proofErr w:type="spellEnd"/>
      <w:r w:rsidRPr="00AE76BA">
        <w:rPr>
          <w:i/>
          <w:iCs/>
          <w:lang w:val="eu-ES"/>
        </w:rPr>
        <w:t xml:space="preserve"> EEBB Erreklamazio Auzitegia</w:t>
      </w:r>
      <w:r w:rsidRPr="00AE76BA">
        <w:rPr>
          <w:lang w:val="eu-ES"/>
        </w:rPr>
        <w:t>)</w:t>
      </w:r>
      <w:r w:rsidRPr="00AE76BA">
        <w:t xml:space="preserve"> </w:t>
      </w:r>
    </w:p>
    <w:p w:rsidR="00B47675" w:rsidRPr="00AE76BA" w:rsidRDefault="001710BC" w:rsidP="00AE76BA">
      <w:pPr>
        <w:numPr>
          <w:ilvl w:val="1"/>
          <w:numId w:val="6"/>
        </w:numPr>
        <w:jc w:val="both"/>
      </w:pPr>
      <w:r w:rsidRPr="00AE76BA">
        <w:rPr>
          <w:lang w:val="eu-ES"/>
        </w:rPr>
        <w:t xml:space="preserve">Beste kasuetan, </w:t>
      </w:r>
      <w:r w:rsidRPr="00AE76BA">
        <w:rPr>
          <w:b/>
          <w:bCs/>
          <w:lang w:val="eu-ES"/>
        </w:rPr>
        <w:t xml:space="preserve">“nazionalitate eraginkorra” edo “nagusia” </w:t>
      </w:r>
      <w:r w:rsidRPr="00AE76BA">
        <w:rPr>
          <w:lang w:val="eu-ES"/>
        </w:rPr>
        <w:t xml:space="preserve">zein den ikusi beharko da (kontutan hartzeko elementuak, besteak beste: ohiko </w:t>
      </w:r>
      <w:proofErr w:type="spellStart"/>
      <w:r w:rsidRPr="00AE76BA">
        <w:rPr>
          <w:lang w:val="eu-ES"/>
        </w:rPr>
        <w:t>egongua</w:t>
      </w:r>
      <w:proofErr w:type="spellEnd"/>
      <w:r w:rsidRPr="00AE76BA">
        <w:rPr>
          <w:lang w:val="eu-ES"/>
        </w:rPr>
        <w:t xml:space="preserve">, interesen zentroa, </w:t>
      </w:r>
      <w:proofErr w:type="spellStart"/>
      <w:r w:rsidRPr="00AE76BA">
        <w:rPr>
          <w:lang w:val="eu-ES"/>
        </w:rPr>
        <w:t>famili-loturak</w:t>
      </w:r>
      <w:proofErr w:type="spellEnd"/>
      <w:r w:rsidRPr="00AE76BA">
        <w:rPr>
          <w:lang w:val="eu-ES"/>
        </w:rPr>
        <w:t xml:space="preserve">, bizitza publikoko parte hartzea, </w:t>
      </w:r>
      <w:proofErr w:type="spellStart"/>
      <w:r w:rsidRPr="00AE76BA">
        <w:rPr>
          <w:lang w:val="eu-ES"/>
        </w:rPr>
        <w:t>etabar</w:t>
      </w:r>
      <w:proofErr w:type="spellEnd"/>
      <w:r w:rsidRPr="00AE76BA">
        <w:rPr>
          <w:lang w:val="eu-ES"/>
        </w:rPr>
        <w:t>.)</w:t>
      </w:r>
    </w:p>
    <w:p w:rsidR="00B47675" w:rsidRPr="00275DD5" w:rsidRDefault="001710BC" w:rsidP="00AE76BA">
      <w:pPr>
        <w:numPr>
          <w:ilvl w:val="2"/>
          <w:numId w:val="6"/>
        </w:numPr>
        <w:jc w:val="both"/>
        <w:rPr>
          <w:lang w:val="en-GB"/>
        </w:rPr>
      </w:pPr>
      <w:r w:rsidRPr="00AE76BA">
        <w:rPr>
          <w:lang w:val="eu-ES"/>
        </w:rPr>
        <w:t xml:space="preserve">Hala ere, ikus </w:t>
      </w:r>
      <w:proofErr w:type="spellStart"/>
      <w:r w:rsidRPr="00AE76BA">
        <w:rPr>
          <w:lang w:val="eu-ES"/>
        </w:rPr>
        <w:t>NZB-aren</w:t>
      </w:r>
      <w:proofErr w:type="spellEnd"/>
      <w:r w:rsidRPr="00AE76BA">
        <w:rPr>
          <w:lang w:val="eu-ES"/>
        </w:rPr>
        <w:t xml:space="preserve"> proiektuko 6. </w:t>
      </w:r>
      <w:proofErr w:type="spellStart"/>
      <w:r w:rsidRPr="00AE76BA">
        <w:rPr>
          <w:lang w:val="eu-ES"/>
        </w:rPr>
        <w:t>art</w:t>
      </w:r>
      <w:proofErr w:type="spellEnd"/>
      <w:r w:rsidRPr="00AE76BA">
        <w:rPr>
          <w:lang w:val="eu-ES"/>
        </w:rPr>
        <w:t xml:space="preserve">: bi estatuek </w:t>
      </w:r>
    </w:p>
    <w:p w:rsidR="00B47675" w:rsidRPr="00AE76BA" w:rsidRDefault="001710BC" w:rsidP="00AE76BA">
      <w:pPr>
        <w:numPr>
          <w:ilvl w:val="0"/>
          <w:numId w:val="6"/>
        </w:numPr>
        <w:jc w:val="both"/>
      </w:pPr>
      <w:proofErr w:type="spellStart"/>
      <w:r w:rsidRPr="00AE76BA">
        <w:rPr>
          <w:b/>
          <w:bCs/>
        </w:rPr>
        <w:t>Apatridak</w:t>
      </w:r>
      <w:proofErr w:type="spellEnd"/>
      <w:r w:rsidRPr="00AE76BA">
        <w:rPr>
          <w:b/>
          <w:bCs/>
        </w:rPr>
        <w:t xml:space="preserve"> eta </w:t>
      </w:r>
      <w:proofErr w:type="spellStart"/>
      <w:r w:rsidRPr="00AE76BA">
        <w:rPr>
          <w:b/>
          <w:bCs/>
        </w:rPr>
        <w:t>errefuxatuak</w:t>
      </w:r>
      <w:proofErr w:type="spellEnd"/>
      <w:r w:rsidRPr="00AE76BA">
        <w:rPr>
          <w:b/>
          <w:bCs/>
        </w:rPr>
        <w:t xml:space="preserve"> </w:t>
      </w:r>
      <w:r>
        <w:t xml:space="preserve">(8. art.): </w:t>
      </w:r>
      <w:proofErr w:type="spellStart"/>
      <w:r>
        <w:t>egu</w:t>
      </w:r>
      <w:r w:rsidRPr="00AE76BA">
        <w:t>ng</w:t>
      </w:r>
      <w:r>
        <w:t>o</w:t>
      </w:r>
      <w:proofErr w:type="spellEnd"/>
      <w:r w:rsidRPr="00AE76BA">
        <w:t xml:space="preserve"> legal eta </w:t>
      </w:r>
      <w:proofErr w:type="spellStart"/>
      <w:r w:rsidRPr="00AE76BA">
        <w:t>ohikoa</w:t>
      </w:r>
      <w:proofErr w:type="spellEnd"/>
      <w:r>
        <w:t>=(</w:t>
      </w:r>
      <w:proofErr w:type="spellStart"/>
      <w:r>
        <w:t>bizilekua</w:t>
      </w:r>
      <w:proofErr w:type="spellEnd"/>
      <w:r>
        <w:t xml:space="preserve">) </w:t>
      </w:r>
      <w:r w:rsidRPr="00AE76BA">
        <w:t xml:space="preserve">(NZ-aren </w:t>
      </w:r>
      <w:proofErr w:type="spellStart"/>
      <w:r w:rsidRPr="00AE76BA">
        <w:t>garapen</w:t>
      </w:r>
      <w:proofErr w:type="spellEnd"/>
      <w:r w:rsidRPr="00AE76BA">
        <w:t xml:space="preserve"> </w:t>
      </w:r>
      <w:proofErr w:type="spellStart"/>
      <w:r w:rsidRPr="00AE76BA">
        <w:t>progresiboa</w:t>
      </w:r>
      <w:proofErr w:type="spellEnd"/>
      <w:r w:rsidRPr="00AE76BA">
        <w:t>)</w:t>
      </w:r>
      <w:r>
        <w:t xml:space="preserve"> </w:t>
      </w:r>
    </w:p>
    <w:p w:rsidR="00AE76BA" w:rsidRDefault="00AE76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7675" w:rsidRPr="00AE76BA" w:rsidRDefault="001710BC" w:rsidP="00AE76BA">
      <w:pPr>
        <w:jc w:val="both"/>
      </w:pPr>
      <w:r w:rsidRPr="00AE76BA">
        <w:rPr>
          <w:b/>
          <w:bCs/>
          <w:lang w:val="eu-ES"/>
        </w:rPr>
        <w:lastRenderedPageBreak/>
        <w:t xml:space="preserve">Pertsona juridikoen </w:t>
      </w:r>
      <w:r w:rsidRPr="00AE76BA">
        <w:rPr>
          <w:lang w:val="eu-ES"/>
        </w:rPr>
        <w:t>kasuan (batez ere enpresei dagokienez). (Enpresaren eta akziodunen babesa ezberdindu behar da).</w:t>
      </w:r>
      <w:r w:rsidRPr="00AE76BA">
        <w:t xml:space="preserve"> </w:t>
      </w:r>
    </w:p>
    <w:p w:rsidR="00B47675" w:rsidRPr="00275DD5" w:rsidRDefault="001710BC" w:rsidP="00AE76BA">
      <w:pPr>
        <w:numPr>
          <w:ilvl w:val="0"/>
          <w:numId w:val="8"/>
        </w:numPr>
        <w:jc w:val="both"/>
        <w:rPr>
          <w:lang w:val="eu-ES"/>
        </w:rPr>
      </w:pPr>
      <w:r w:rsidRPr="00AE76BA">
        <w:rPr>
          <w:b/>
          <w:bCs/>
          <w:i/>
          <w:iCs/>
          <w:lang w:val="eu-ES"/>
        </w:rPr>
        <w:t xml:space="preserve">Barcelona </w:t>
      </w:r>
      <w:proofErr w:type="spellStart"/>
      <w:r w:rsidRPr="00AE76BA">
        <w:rPr>
          <w:b/>
          <w:bCs/>
          <w:i/>
          <w:iCs/>
          <w:lang w:val="eu-ES"/>
        </w:rPr>
        <w:t>Traction</w:t>
      </w:r>
      <w:proofErr w:type="spellEnd"/>
      <w:r w:rsidRPr="00AE76BA">
        <w:rPr>
          <w:lang w:val="eu-ES"/>
        </w:rPr>
        <w:t>. (Belgika v. Espainia – NJA, 1970). Epaitegi espainiarrek baltzu baten porrota (</w:t>
      </w:r>
      <w:proofErr w:type="spellStart"/>
      <w:r w:rsidRPr="00AE76BA">
        <w:rPr>
          <w:lang w:val="eu-ES"/>
        </w:rPr>
        <w:t>quiebra</w:t>
      </w:r>
      <w:proofErr w:type="spellEnd"/>
      <w:r w:rsidRPr="00AE76BA">
        <w:rPr>
          <w:lang w:val="eu-ES"/>
        </w:rPr>
        <w:t xml:space="preserve">) deklaratzen dute. Baltzuak bere egoitza soziala Kanadan (nazionalitatea). </w:t>
      </w:r>
      <w:proofErr w:type="spellStart"/>
      <w:r w:rsidRPr="00AE76BA">
        <w:rPr>
          <w:lang w:val="eu-ES"/>
        </w:rPr>
        <w:t>NJA-ak</w:t>
      </w:r>
      <w:proofErr w:type="spellEnd"/>
      <w:r w:rsidRPr="00AE76BA">
        <w:rPr>
          <w:lang w:val="eu-ES"/>
        </w:rPr>
        <w:t xml:space="preserve"> ez zuen Belgikaren demanda onartu nahiz eta akziodun gehienak bertakoak ziren. </w:t>
      </w:r>
    </w:p>
    <w:p w:rsidR="00B47675" w:rsidRPr="00AE76BA" w:rsidRDefault="001710BC" w:rsidP="00AE76BA">
      <w:pPr>
        <w:numPr>
          <w:ilvl w:val="0"/>
          <w:numId w:val="8"/>
        </w:numPr>
        <w:jc w:val="both"/>
      </w:pPr>
      <w:r w:rsidRPr="00AE76BA">
        <w:rPr>
          <w:lang w:val="eu-ES"/>
        </w:rPr>
        <w:t xml:space="preserve">Babes diplomatikoa </w:t>
      </w:r>
      <w:r w:rsidRPr="00AE76BA">
        <w:rPr>
          <w:b/>
          <w:bCs/>
          <w:lang w:val="eu-ES"/>
        </w:rPr>
        <w:t xml:space="preserve">baltzuaren nazionalitateko Estatuak </w:t>
      </w:r>
      <w:r w:rsidRPr="00AE76BA">
        <w:rPr>
          <w:lang w:val="eu-ES"/>
        </w:rPr>
        <w:t>egikaritu dezake:</w:t>
      </w:r>
    </w:p>
    <w:p w:rsidR="00B47675" w:rsidRPr="00AE76BA" w:rsidRDefault="001710BC" w:rsidP="00AE76BA">
      <w:pPr>
        <w:numPr>
          <w:ilvl w:val="1"/>
          <w:numId w:val="8"/>
        </w:numPr>
        <w:jc w:val="both"/>
      </w:pPr>
      <w:r w:rsidRPr="00AE76BA">
        <w:rPr>
          <w:b/>
          <w:bCs/>
          <w:sz w:val="24"/>
          <w:szCs w:val="24"/>
          <w:lang w:val="eu-ES"/>
        </w:rPr>
        <w:t>Sortu</w:t>
      </w:r>
      <w:r w:rsidRPr="00AE76BA">
        <w:rPr>
          <w:lang w:val="eu-ES"/>
        </w:rPr>
        <w:t xml:space="preserve"> den eta egoitza duen lekukoa. </w:t>
      </w:r>
    </w:p>
    <w:p w:rsidR="00B47675" w:rsidRPr="00275DD5" w:rsidRDefault="001710BC" w:rsidP="00AE76BA">
      <w:pPr>
        <w:numPr>
          <w:ilvl w:val="1"/>
          <w:numId w:val="8"/>
        </w:numPr>
        <w:jc w:val="both"/>
        <w:rPr>
          <w:lang w:val="en-GB"/>
        </w:rPr>
      </w:pPr>
      <w:r w:rsidRPr="00AE76BA">
        <w:rPr>
          <w:lang w:val="eu-ES"/>
        </w:rPr>
        <w:t xml:space="preserve">Ikus </w:t>
      </w:r>
      <w:proofErr w:type="spellStart"/>
      <w:r w:rsidRPr="00AE76BA">
        <w:rPr>
          <w:lang w:val="eu-ES"/>
        </w:rPr>
        <w:t>ikus</w:t>
      </w:r>
      <w:proofErr w:type="spellEnd"/>
      <w:r w:rsidRPr="00AE76BA">
        <w:rPr>
          <w:lang w:val="eu-ES"/>
        </w:rPr>
        <w:t xml:space="preserve"> </w:t>
      </w:r>
      <w:proofErr w:type="spellStart"/>
      <w:r w:rsidRPr="00AE76BA">
        <w:rPr>
          <w:lang w:val="eu-ES"/>
        </w:rPr>
        <w:t>NZB-aren</w:t>
      </w:r>
      <w:proofErr w:type="spellEnd"/>
      <w:r w:rsidRPr="00AE76BA">
        <w:rPr>
          <w:lang w:val="eu-ES"/>
        </w:rPr>
        <w:t xml:space="preserve"> proiektuko 9. </w:t>
      </w:r>
      <w:proofErr w:type="spellStart"/>
      <w:r w:rsidRPr="00AE76BA">
        <w:rPr>
          <w:lang w:val="eu-ES"/>
        </w:rPr>
        <w:t>art</w:t>
      </w:r>
      <w:proofErr w:type="spellEnd"/>
      <w:r w:rsidRPr="00AE76BA">
        <w:rPr>
          <w:lang w:val="eu-ES"/>
        </w:rPr>
        <w:t>.</w:t>
      </w:r>
    </w:p>
    <w:p w:rsidR="00B47675" w:rsidRPr="00AE76BA" w:rsidRDefault="001710BC" w:rsidP="00AE76BA">
      <w:pPr>
        <w:numPr>
          <w:ilvl w:val="0"/>
          <w:numId w:val="8"/>
        </w:numPr>
        <w:jc w:val="both"/>
      </w:pPr>
      <w:r w:rsidRPr="00AE76BA">
        <w:rPr>
          <w:b/>
          <w:bCs/>
          <w:lang w:val="eu-ES"/>
        </w:rPr>
        <w:t>Akziodunen babesari dagokionez</w:t>
      </w:r>
      <w:r w:rsidRPr="00AE76BA">
        <w:rPr>
          <w:lang w:val="eu-ES"/>
        </w:rPr>
        <w:t xml:space="preserve">: </w:t>
      </w:r>
    </w:p>
    <w:p w:rsidR="00B47675" w:rsidRPr="00AE76BA" w:rsidRDefault="001710BC" w:rsidP="00AE76BA">
      <w:pPr>
        <w:numPr>
          <w:ilvl w:val="1"/>
          <w:numId w:val="8"/>
        </w:numPr>
        <w:jc w:val="both"/>
      </w:pPr>
      <w:r w:rsidRPr="00AE76BA">
        <w:rPr>
          <w:lang w:val="eu-ES"/>
        </w:rPr>
        <w:t xml:space="preserve">Arau orokorra: enpresak bizirik jarraitzen duen bitartean ezin da onartu akziodunen nazionalitateko Estatuen babes diplomatikoa. </w:t>
      </w:r>
    </w:p>
    <w:p w:rsidR="00B47675" w:rsidRPr="00AE76BA" w:rsidRDefault="001710BC" w:rsidP="00AE76BA">
      <w:pPr>
        <w:numPr>
          <w:ilvl w:val="1"/>
          <w:numId w:val="8"/>
        </w:numPr>
        <w:jc w:val="both"/>
      </w:pPr>
      <w:r w:rsidRPr="00AE76BA">
        <w:rPr>
          <w:b/>
          <w:bCs/>
          <w:lang w:val="eu-ES"/>
        </w:rPr>
        <w:t>Onar daiteke</w:t>
      </w:r>
      <w:r w:rsidRPr="00AE76BA">
        <w:rPr>
          <w:lang w:val="eu-ES"/>
        </w:rPr>
        <w:t xml:space="preserve"> akziodunen babesa:</w:t>
      </w:r>
      <w:r w:rsidRPr="00AE76BA">
        <w:t xml:space="preserve"> </w:t>
      </w:r>
    </w:p>
    <w:p w:rsidR="00B47675" w:rsidRPr="00AE76BA" w:rsidRDefault="001710BC" w:rsidP="00AE76BA">
      <w:pPr>
        <w:numPr>
          <w:ilvl w:val="2"/>
          <w:numId w:val="8"/>
        </w:numPr>
        <w:jc w:val="both"/>
      </w:pPr>
      <w:r w:rsidRPr="00AE76BA">
        <w:rPr>
          <w:lang w:val="eu-ES"/>
        </w:rPr>
        <w:t xml:space="preserve">Urratu diren </w:t>
      </w:r>
      <w:r w:rsidRPr="00AE76BA">
        <w:rPr>
          <w:b/>
          <w:bCs/>
          <w:lang w:val="eu-ES"/>
        </w:rPr>
        <w:t xml:space="preserve">eskubideak akziodunenak </w:t>
      </w:r>
      <w:r w:rsidRPr="00AE76BA">
        <w:rPr>
          <w:lang w:val="eu-ES"/>
        </w:rPr>
        <w:t>beraienak</w:t>
      </w:r>
      <w:r w:rsidRPr="00AE76BA">
        <w:rPr>
          <w:i/>
          <w:iCs/>
          <w:lang w:val="eu-ES"/>
        </w:rPr>
        <w:t xml:space="preserve"> </w:t>
      </w:r>
      <w:r w:rsidRPr="00AE76BA">
        <w:rPr>
          <w:lang w:val="eu-ES"/>
        </w:rPr>
        <w:t>direnean</w:t>
      </w:r>
      <w:r w:rsidRPr="00AE76BA">
        <w:rPr>
          <w:i/>
          <w:iCs/>
          <w:lang w:val="eu-ES"/>
        </w:rPr>
        <w:t xml:space="preserve"> </w:t>
      </w:r>
      <w:r w:rsidRPr="00AE76BA">
        <w:rPr>
          <w:lang w:val="eu-ES"/>
        </w:rPr>
        <w:t xml:space="preserve">(adibidez, zuzendaritza eskubideak, bozka eskubideak...). </w:t>
      </w:r>
    </w:p>
    <w:p w:rsidR="00B47675" w:rsidRPr="00AE76BA" w:rsidRDefault="001710BC" w:rsidP="00AE76BA">
      <w:pPr>
        <w:numPr>
          <w:ilvl w:val="2"/>
          <w:numId w:val="8"/>
        </w:numPr>
        <w:jc w:val="both"/>
      </w:pPr>
      <w:r w:rsidRPr="00AE76BA">
        <w:rPr>
          <w:lang w:val="eu-ES"/>
        </w:rPr>
        <w:t xml:space="preserve">Baltzua, jada, </w:t>
      </w:r>
      <w:r w:rsidRPr="00AE76BA">
        <w:rPr>
          <w:b/>
          <w:bCs/>
          <w:lang w:val="eu-ES"/>
        </w:rPr>
        <w:t>legalki existitzen ez bada</w:t>
      </w:r>
      <w:r w:rsidRPr="00AE76BA">
        <w:rPr>
          <w:lang w:val="eu-ES"/>
        </w:rPr>
        <w:t>, kaltearekin harremanik ez duen kausengatik.</w:t>
      </w:r>
      <w:r w:rsidRPr="00AE76BA">
        <w:t xml:space="preserve"> </w:t>
      </w:r>
    </w:p>
    <w:p w:rsidR="00B47675" w:rsidRPr="00AE76BA" w:rsidRDefault="001710BC" w:rsidP="00AE76BA">
      <w:pPr>
        <w:numPr>
          <w:ilvl w:val="2"/>
          <w:numId w:val="8"/>
        </w:numPr>
        <w:jc w:val="both"/>
      </w:pPr>
      <w:r w:rsidRPr="00AE76BA">
        <w:rPr>
          <w:b/>
          <w:bCs/>
          <w:i/>
          <w:iCs/>
          <w:lang w:val="eu-ES"/>
        </w:rPr>
        <w:t>“Calvo” baltzuak</w:t>
      </w:r>
      <w:r w:rsidRPr="00AE76BA">
        <w:rPr>
          <w:b/>
          <w:bCs/>
          <w:lang w:val="eu-ES"/>
        </w:rPr>
        <w:t xml:space="preserve">. </w:t>
      </w:r>
      <w:r w:rsidRPr="00AE76BA">
        <w:rPr>
          <w:lang w:val="eu-ES"/>
        </w:rPr>
        <w:t>Kaltea eragin duen Estatuaren nazionalitatea duen baltzua bada, honen legediak hala eskatzen zuelako, eta akziodunen zati batek beste Estatu baten nazionalitatea badu (</w:t>
      </w:r>
      <w:r w:rsidRPr="00AE76BA">
        <w:rPr>
          <w:i/>
          <w:iCs/>
          <w:lang w:val="eu-ES"/>
        </w:rPr>
        <w:t>“Calvo” baltzuak</w:t>
      </w:r>
      <w:r w:rsidRPr="00AE76BA">
        <w:rPr>
          <w:lang w:val="eu-ES"/>
        </w:rPr>
        <w:t>)</w:t>
      </w:r>
      <w:r w:rsidRPr="00AE76BA">
        <w:t xml:space="preserve"> </w:t>
      </w:r>
    </w:p>
    <w:p w:rsidR="00501DFC" w:rsidRPr="00275DD5" w:rsidRDefault="00501DFC" w:rsidP="00BC1AA6">
      <w:pPr>
        <w:jc w:val="both"/>
        <w:rPr>
          <w:sz w:val="24"/>
          <w:szCs w:val="24"/>
          <w:lang w:val="en-GB"/>
        </w:rPr>
      </w:pPr>
      <w:r w:rsidRPr="00275DD5">
        <w:rPr>
          <w:b/>
          <w:sz w:val="24"/>
          <w:szCs w:val="24"/>
          <w:lang w:val="en-GB"/>
        </w:rPr>
        <w:t xml:space="preserve">c. </w:t>
      </w:r>
      <w:proofErr w:type="spellStart"/>
      <w:r w:rsidRPr="00275DD5">
        <w:rPr>
          <w:b/>
          <w:sz w:val="24"/>
          <w:szCs w:val="24"/>
          <w:lang w:val="en-GB"/>
        </w:rPr>
        <w:t>Aurretiaz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hiritarrak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barne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ordenamenduko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bideak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agortzeko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duen</w:t>
      </w:r>
      <w:proofErr w:type="spellEnd"/>
      <w:r w:rsidRPr="00275DD5">
        <w:rPr>
          <w:b/>
          <w:sz w:val="24"/>
          <w:szCs w:val="24"/>
          <w:lang w:val="en-GB"/>
        </w:rPr>
        <w:t xml:space="preserve"> </w:t>
      </w:r>
      <w:proofErr w:type="spellStart"/>
      <w:r w:rsidRPr="00275DD5">
        <w:rPr>
          <w:b/>
          <w:sz w:val="24"/>
          <w:szCs w:val="24"/>
          <w:lang w:val="en-GB"/>
        </w:rPr>
        <w:t>betebeharra</w:t>
      </w:r>
      <w:proofErr w:type="spellEnd"/>
      <w:r w:rsidRPr="00275DD5">
        <w:rPr>
          <w:b/>
          <w:sz w:val="24"/>
          <w:szCs w:val="24"/>
          <w:lang w:val="en-GB"/>
        </w:rPr>
        <w:t>.</w:t>
      </w:r>
    </w:p>
    <w:p w:rsidR="00B47675" w:rsidRPr="00501DFC" w:rsidRDefault="001710BC" w:rsidP="00501DFC">
      <w:pPr>
        <w:numPr>
          <w:ilvl w:val="0"/>
          <w:numId w:val="9"/>
        </w:numPr>
        <w:jc w:val="both"/>
        <w:rPr>
          <w:sz w:val="24"/>
          <w:szCs w:val="24"/>
        </w:rPr>
      </w:pPr>
      <w:r w:rsidRPr="00501DFC">
        <w:rPr>
          <w:lang w:val="eu-ES"/>
        </w:rPr>
        <w:t xml:space="preserve">Kaltea eragin duen Estatuaren </w:t>
      </w:r>
      <w:r w:rsidRPr="00501DFC">
        <w:rPr>
          <w:b/>
          <w:bCs/>
          <w:sz w:val="24"/>
          <w:szCs w:val="24"/>
          <w:lang w:val="eu-ES"/>
        </w:rPr>
        <w:t>barne ordenamenduak eskaintzen dituen errekurtso bide guztiak aurrez agortu behar dira</w:t>
      </w:r>
      <w:r w:rsidRPr="00501DFC">
        <w:rPr>
          <w:lang w:val="eu-ES"/>
        </w:rPr>
        <w:t xml:space="preserve">. (nazioarteko ohituraren printzipio garrantzitsua). </w:t>
      </w:r>
      <w:proofErr w:type="spellStart"/>
      <w:r w:rsidRPr="00501DFC">
        <w:rPr>
          <w:lang w:val="eu-ES"/>
        </w:rPr>
        <w:t>BD-a</w:t>
      </w:r>
      <w:proofErr w:type="spellEnd"/>
      <w:r w:rsidRPr="00501DFC">
        <w:rPr>
          <w:lang w:val="eu-ES"/>
        </w:rPr>
        <w:t xml:space="preserve"> soilik onartuko da </w:t>
      </w:r>
      <w:r w:rsidRPr="00501DFC">
        <w:rPr>
          <w:b/>
          <w:bCs/>
          <w:sz w:val="24"/>
          <w:szCs w:val="24"/>
          <w:lang w:val="eu-ES"/>
        </w:rPr>
        <w:t xml:space="preserve">bide hau jarraitu badu eta barne ordenan ez badu jasandako kaltearen </w:t>
      </w:r>
      <w:proofErr w:type="spellStart"/>
      <w:r w:rsidRPr="00501DFC">
        <w:rPr>
          <w:b/>
          <w:bCs/>
          <w:sz w:val="24"/>
          <w:szCs w:val="24"/>
          <w:lang w:val="eu-ES"/>
        </w:rPr>
        <w:t>erreparaziorik</w:t>
      </w:r>
      <w:proofErr w:type="spellEnd"/>
      <w:r w:rsidRPr="00501DFC">
        <w:rPr>
          <w:b/>
          <w:bCs/>
          <w:sz w:val="24"/>
          <w:szCs w:val="24"/>
          <w:lang w:val="eu-ES"/>
        </w:rPr>
        <w:t xml:space="preserve"> jaso</w:t>
      </w:r>
      <w:r w:rsidRPr="00501DFC">
        <w:rPr>
          <w:sz w:val="24"/>
          <w:szCs w:val="24"/>
          <w:lang w:val="eu-ES"/>
        </w:rPr>
        <w:t xml:space="preserve"> </w:t>
      </w:r>
    </w:p>
    <w:p w:rsidR="00B47675" w:rsidRPr="00501DFC" w:rsidRDefault="001710BC" w:rsidP="00501DFC">
      <w:pPr>
        <w:numPr>
          <w:ilvl w:val="0"/>
          <w:numId w:val="9"/>
        </w:numPr>
        <w:jc w:val="both"/>
      </w:pPr>
      <w:r w:rsidRPr="00501DFC">
        <w:rPr>
          <w:b/>
          <w:bCs/>
          <w:lang w:val="eu-ES"/>
        </w:rPr>
        <w:t>Oinarriak</w:t>
      </w:r>
      <w:r w:rsidRPr="00501DFC">
        <w:rPr>
          <w:lang w:val="eu-ES"/>
        </w:rPr>
        <w:t>:</w:t>
      </w:r>
    </w:p>
    <w:p w:rsidR="00B47675" w:rsidRPr="00501DFC" w:rsidRDefault="001710BC" w:rsidP="00501DFC">
      <w:pPr>
        <w:numPr>
          <w:ilvl w:val="1"/>
          <w:numId w:val="9"/>
        </w:numPr>
        <w:jc w:val="both"/>
      </w:pPr>
      <w:r w:rsidRPr="00501DFC">
        <w:rPr>
          <w:lang w:val="eu-ES"/>
        </w:rPr>
        <w:t>Kaltea eragin duen Estatuari aukera ematea kalte hori konpontzeko bere barne ordenamenduan</w:t>
      </w:r>
    </w:p>
    <w:p w:rsidR="00B47675" w:rsidRPr="00501DFC" w:rsidRDefault="001710BC" w:rsidP="00501DFC">
      <w:pPr>
        <w:numPr>
          <w:ilvl w:val="1"/>
          <w:numId w:val="9"/>
        </w:numPr>
        <w:jc w:val="both"/>
      </w:pPr>
      <w:r w:rsidRPr="00501DFC">
        <w:t xml:space="preserve">Babes </w:t>
      </w:r>
      <w:proofErr w:type="spellStart"/>
      <w:r w:rsidRPr="00501DFC">
        <w:t>diplomatikoaren</w:t>
      </w:r>
      <w:proofErr w:type="spellEnd"/>
      <w:r w:rsidRPr="00501DFC">
        <w:t xml:space="preserve"> </w:t>
      </w:r>
      <w:proofErr w:type="spellStart"/>
      <w:r w:rsidRPr="00501DFC">
        <w:t>izaera</w:t>
      </w:r>
      <w:proofErr w:type="spellEnd"/>
      <w:r w:rsidRPr="00501DFC">
        <w:t xml:space="preserve"> </w:t>
      </w:r>
      <w:proofErr w:type="spellStart"/>
      <w:r w:rsidRPr="00501DFC">
        <w:t>subsidiarioa</w:t>
      </w:r>
      <w:proofErr w:type="spellEnd"/>
      <w:r w:rsidRPr="00501DFC">
        <w:t xml:space="preserve"> </w:t>
      </w:r>
    </w:p>
    <w:p w:rsidR="00B47675" w:rsidRPr="00501DFC" w:rsidRDefault="001710BC" w:rsidP="00501DFC">
      <w:pPr>
        <w:numPr>
          <w:ilvl w:val="0"/>
          <w:numId w:val="9"/>
        </w:numPr>
        <w:jc w:val="both"/>
      </w:pPr>
      <w:r w:rsidRPr="00501DFC">
        <w:rPr>
          <w:b/>
          <w:bCs/>
          <w:lang w:val="eu-ES"/>
        </w:rPr>
        <w:t>Irismena (</w:t>
      </w:r>
      <w:r w:rsidRPr="00501DFC">
        <w:rPr>
          <w:lang w:val="eu-ES"/>
        </w:rPr>
        <w:t>Arau honek ez du irismen absolutua)</w:t>
      </w:r>
      <w:r w:rsidRPr="00501DFC">
        <w:t xml:space="preserve"> </w:t>
      </w:r>
    </w:p>
    <w:p w:rsidR="00B47675" w:rsidRPr="00501DFC" w:rsidRDefault="001710BC" w:rsidP="00501DFC">
      <w:pPr>
        <w:numPr>
          <w:ilvl w:val="1"/>
          <w:numId w:val="9"/>
        </w:numPr>
        <w:jc w:val="both"/>
      </w:pPr>
      <w:r w:rsidRPr="00501DFC">
        <w:rPr>
          <w:b/>
          <w:bCs/>
          <w:lang w:val="eu-ES"/>
        </w:rPr>
        <w:t xml:space="preserve">Kaltea jasan duena Estatua bera bada </w:t>
      </w:r>
      <w:r w:rsidRPr="00501DFC">
        <w:rPr>
          <w:lang w:val="eu-ES"/>
        </w:rPr>
        <w:t>(Estatuaren organo bat denean kaltetua)</w:t>
      </w:r>
      <w:r w:rsidRPr="00501DFC">
        <w:t xml:space="preserve"> </w:t>
      </w:r>
    </w:p>
    <w:p w:rsidR="00B47675" w:rsidRPr="00501DFC" w:rsidRDefault="001710BC" w:rsidP="00501DFC">
      <w:pPr>
        <w:numPr>
          <w:ilvl w:val="1"/>
          <w:numId w:val="9"/>
        </w:numPr>
        <w:jc w:val="both"/>
      </w:pPr>
      <w:r w:rsidRPr="00501DFC">
        <w:rPr>
          <w:b/>
          <w:bCs/>
          <w:lang w:val="eu-ES"/>
        </w:rPr>
        <w:t xml:space="preserve">Akordio bidez Estatuek uko </w:t>
      </w:r>
      <w:r w:rsidRPr="00501DFC">
        <w:rPr>
          <w:lang w:val="eu-ES"/>
        </w:rPr>
        <w:t>egin diezaiokete eskubideari</w:t>
      </w:r>
      <w:r w:rsidRPr="00501DFC">
        <w:t xml:space="preserve"> </w:t>
      </w:r>
    </w:p>
    <w:p w:rsidR="00B47675" w:rsidRPr="00501DFC" w:rsidRDefault="001710BC" w:rsidP="00501DFC">
      <w:pPr>
        <w:numPr>
          <w:ilvl w:val="0"/>
          <w:numId w:val="9"/>
        </w:numPr>
        <w:jc w:val="both"/>
      </w:pPr>
      <w:r w:rsidRPr="00501DFC">
        <w:rPr>
          <w:b/>
          <w:bCs/>
          <w:sz w:val="24"/>
          <w:szCs w:val="24"/>
          <w:lang w:val="eu-ES"/>
        </w:rPr>
        <w:lastRenderedPageBreak/>
        <w:t>Funtzionamendua</w:t>
      </w:r>
      <w:r w:rsidRPr="00501DFC">
        <w:rPr>
          <w:sz w:val="24"/>
          <w:szCs w:val="24"/>
          <w:lang w:val="eu-ES"/>
        </w:rPr>
        <w:t xml:space="preserve"> </w:t>
      </w:r>
      <w:r w:rsidRPr="00501DFC">
        <w:rPr>
          <w:b/>
          <w:bCs/>
          <w:sz w:val="24"/>
          <w:szCs w:val="24"/>
          <w:lang w:val="eu-ES"/>
        </w:rPr>
        <w:t>bi printzipio orokorrek</w:t>
      </w:r>
      <w:r w:rsidRPr="00501DFC">
        <w:rPr>
          <w:b/>
          <w:bCs/>
          <w:lang w:val="eu-ES"/>
        </w:rPr>
        <w:t xml:space="preserve"> </w:t>
      </w:r>
      <w:r w:rsidRPr="00501DFC">
        <w:rPr>
          <w:lang w:val="eu-ES"/>
        </w:rPr>
        <w:t>gidatzen dute:</w:t>
      </w:r>
      <w:r w:rsidRPr="00501DFC">
        <w:t xml:space="preserve"> </w:t>
      </w:r>
    </w:p>
    <w:p w:rsidR="00B47675" w:rsidRPr="00501DFC" w:rsidRDefault="001710BC" w:rsidP="00501DFC">
      <w:pPr>
        <w:numPr>
          <w:ilvl w:val="1"/>
          <w:numId w:val="9"/>
        </w:numPr>
        <w:jc w:val="both"/>
      </w:pPr>
      <w:r w:rsidRPr="00501DFC">
        <w:rPr>
          <w:lang w:val="eu-ES"/>
        </w:rPr>
        <w:t xml:space="preserve">Partikularrak barne ordenamenduko </w:t>
      </w:r>
      <w:r w:rsidRPr="00501DFC">
        <w:rPr>
          <w:b/>
          <w:bCs/>
          <w:lang w:val="eu-ES"/>
        </w:rPr>
        <w:t xml:space="preserve">helegite aukera guztiak </w:t>
      </w:r>
      <w:r w:rsidRPr="00501DFC">
        <w:rPr>
          <w:lang w:val="eu-ES"/>
        </w:rPr>
        <w:t>erabili behar ditu (administratiboak eta judizialak)</w:t>
      </w:r>
      <w:r w:rsidRPr="00501DFC">
        <w:t xml:space="preserve"> </w:t>
      </w:r>
    </w:p>
    <w:p w:rsidR="00B47675" w:rsidRPr="00275DD5" w:rsidRDefault="001710BC" w:rsidP="00501DFC">
      <w:pPr>
        <w:numPr>
          <w:ilvl w:val="1"/>
          <w:numId w:val="9"/>
        </w:numPr>
        <w:jc w:val="both"/>
        <w:rPr>
          <w:lang w:val="eu-ES"/>
        </w:rPr>
      </w:pPr>
      <w:r w:rsidRPr="00501DFC">
        <w:rPr>
          <w:lang w:val="eu-ES"/>
        </w:rPr>
        <w:t>Bide horiek</w:t>
      </w:r>
      <w:r w:rsidRPr="00501DFC">
        <w:rPr>
          <w:b/>
          <w:bCs/>
          <w:lang w:val="eu-ES"/>
        </w:rPr>
        <w:t xml:space="preserve"> erabilgarriak edo eraginkorrak izan badaitezke </w:t>
      </w:r>
      <w:r w:rsidRPr="00501DFC">
        <w:rPr>
          <w:lang w:val="eu-ES"/>
        </w:rPr>
        <w:t>soilik dago behartua. (emanda dagoen erabaki baten errepikapena; eskumenik ez badute auzitegiek; helegite egok</w:t>
      </w:r>
      <w:r w:rsidR="007F4E16">
        <w:rPr>
          <w:lang w:val="eu-ES"/>
        </w:rPr>
        <w:t>iak ez badaude barne legedian);</w:t>
      </w:r>
    </w:p>
    <w:p w:rsidR="007F4E16" w:rsidRPr="00275DD5" w:rsidRDefault="007F4E16" w:rsidP="007F4E16">
      <w:pPr>
        <w:jc w:val="both"/>
        <w:rPr>
          <w:lang w:val="eu-ES"/>
        </w:rPr>
      </w:pPr>
    </w:p>
    <w:p w:rsidR="00501DFC" w:rsidRDefault="00501DFC" w:rsidP="007F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proofErr w:type="spellStart"/>
      <w:r>
        <w:rPr>
          <w:sz w:val="28"/>
          <w:szCs w:val="28"/>
        </w:rPr>
        <w:t>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Estatuak</w:t>
      </w:r>
      <w:proofErr w:type="spellEnd"/>
      <w:r>
        <w:rPr>
          <w:sz w:val="28"/>
          <w:szCs w:val="28"/>
        </w:rPr>
        <w:t xml:space="preserve"> babes </w:t>
      </w:r>
      <w:proofErr w:type="spellStart"/>
      <w:r>
        <w:rPr>
          <w:sz w:val="28"/>
          <w:szCs w:val="28"/>
        </w:rPr>
        <w:t>diplomatikoa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egikaratzearekiko</w:t>
      </w:r>
      <w:proofErr w:type="spellEnd"/>
      <w:r>
        <w:rPr>
          <w:sz w:val="28"/>
          <w:szCs w:val="28"/>
        </w:rPr>
        <w:t xml:space="preserve"> HIRITARRAREN EGOERA</w:t>
      </w:r>
    </w:p>
    <w:p w:rsidR="00501DFC" w:rsidRDefault="00501DFC" w:rsidP="00501DFC">
      <w:pPr>
        <w:jc w:val="both"/>
        <w:rPr>
          <w:b/>
          <w:sz w:val="24"/>
          <w:szCs w:val="24"/>
        </w:rPr>
      </w:pPr>
      <w:r w:rsidRPr="00501DFC">
        <w:rPr>
          <w:b/>
          <w:sz w:val="24"/>
          <w:szCs w:val="24"/>
        </w:rPr>
        <w:t xml:space="preserve">a. </w:t>
      </w:r>
      <w:proofErr w:type="spellStart"/>
      <w:r w:rsidRPr="00501DFC">
        <w:rPr>
          <w:b/>
          <w:sz w:val="24"/>
          <w:szCs w:val="24"/>
        </w:rPr>
        <w:t>Norberaren</w:t>
      </w:r>
      <w:proofErr w:type="spellEnd"/>
      <w:r w:rsidRPr="00501D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Estatuaren </w:t>
      </w:r>
      <w:proofErr w:type="spellStart"/>
      <w:r>
        <w:rPr>
          <w:b/>
          <w:sz w:val="24"/>
          <w:szCs w:val="24"/>
        </w:rPr>
        <w:t>babesari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egitea</w:t>
      </w:r>
      <w:proofErr w:type="spellEnd"/>
      <w:r>
        <w:rPr>
          <w:b/>
          <w:sz w:val="24"/>
          <w:szCs w:val="24"/>
        </w:rPr>
        <w:t xml:space="preserve">: “Calvo </w:t>
      </w:r>
      <w:proofErr w:type="spellStart"/>
      <w:r>
        <w:rPr>
          <w:b/>
          <w:sz w:val="24"/>
          <w:szCs w:val="24"/>
        </w:rPr>
        <w:t>klausula</w:t>
      </w:r>
      <w:proofErr w:type="spellEnd"/>
      <w:r>
        <w:rPr>
          <w:b/>
          <w:sz w:val="24"/>
          <w:szCs w:val="24"/>
        </w:rPr>
        <w:t>”</w:t>
      </w:r>
    </w:p>
    <w:p w:rsidR="00B47675" w:rsidRPr="007F4E16" w:rsidRDefault="001710BC" w:rsidP="007F4E16">
      <w:pPr>
        <w:numPr>
          <w:ilvl w:val="0"/>
          <w:numId w:val="10"/>
        </w:numPr>
        <w:jc w:val="both"/>
      </w:pPr>
      <w:r w:rsidRPr="007F4E16">
        <w:rPr>
          <w:b/>
          <w:bCs/>
          <w:lang w:val="eu-ES"/>
        </w:rPr>
        <w:t xml:space="preserve">“Calvo doktrina”. </w:t>
      </w:r>
      <w:r w:rsidRPr="007F4E16">
        <w:rPr>
          <w:lang w:val="eu-ES"/>
        </w:rPr>
        <w:t>(</w:t>
      </w:r>
      <w:proofErr w:type="spellStart"/>
      <w:r w:rsidRPr="007F4E16">
        <w:rPr>
          <w:lang w:val="eu-ES"/>
        </w:rPr>
        <w:t>XIX-XX</w:t>
      </w:r>
      <w:proofErr w:type="spellEnd"/>
      <w:r w:rsidRPr="007F4E16">
        <w:rPr>
          <w:lang w:val="eu-ES"/>
        </w:rPr>
        <w:t xml:space="preserve">. mendeak). Estatu latinoamerikarretan </w:t>
      </w:r>
      <w:proofErr w:type="spellStart"/>
      <w:r w:rsidRPr="007F4E16">
        <w:rPr>
          <w:lang w:val="eu-ES"/>
        </w:rPr>
        <w:t>egongua</w:t>
      </w:r>
      <w:proofErr w:type="spellEnd"/>
      <w:r w:rsidRPr="007F4E16">
        <w:rPr>
          <w:lang w:val="eu-ES"/>
        </w:rPr>
        <w:t xml:space="preserve"> duten atzerritarrei bertako nazionalei ematen zaien tratu bera emango zaie (ez gehiago)</w:t>
      </w:r>
      <w:r w:rsidRPr="007F4E16">
        <w:t xml:space="preserve"> </w:t>
      </w:r>
    </w:p>
    <w:p w:rsidR="00B47675" w:rsidRPr="007F4E16" w:rsidRDefault="001710BC" w:rsidP="007F4E16">
      <w:pPr>
        <w:numPr>
          <w:ilvl w:val="0"/>
          <w:numId w:val="10"/>
        </w:numPr>
        <w:jc w:val="both"/>
      </w:pPr>
      <w:r w:rsidRPr="007F4E16">
        <w:rPr>
          <w:b/>
          <w:bCs/>
          <w:lang w:val="eu-ES"/>
        </w:rPr>
        <w:t>“Calvo klausula”</w:t>
      </w:r>
      <w:r w:rsidRPr="007F4E16">
        <w:rPr>
          <w:lang w:val="eu-ES"/>
        </w:rPr>
        <w:t xml:space="preserve">: Estatu baten eta atzerritar baten artean adostutako </w:t>
      </w:r>
      <w:r w:rsidRPr="007F4E16">
        <w:rPr>
          <w:i/>
          <w:iCs/>
          <w:lang w:val="eu-ES"/>
        </w:rPr>
        <w:t>kontratuetan</w:t>
      </w:r>
      <w:r w:rsidRPr="007F4E16">
        <w:rPr>
          <w:lang w:val="eu-ES"/>
        </w:rPr>
        <w:t xml:space="preserve"> jasotzen dena: atzerritarrak bere Estatuaren babesari uko egiten </w:t>
      </w:r>
      <w:proofErr w:type="spellStart"/>
      <w:r w:rsidRPr="007F4E16">
        <w:rPr>
          <w:lang w:val="eu-ES"/>
        </w:rPr>
        <w:t>dio…</w:t>
      </w:r>
      <w:proofErr w:type="spellEnd"/>
      <w:r w:rsidRPr="007F4E16">
        <w:t xml:space="preserve"> </w:t>
      </w:r>
    </w:p>
    <w:p w:rsidR="00B47675" w:rsidRPr="007F4E16" w:rsidRDefault="001710BC" w:rsidP="007F4E16">
      <w:pPr>
        <w:numPr>
          <w:ilvl w:val="1"/>
          <w:numId w:val="10"/>
        </w:numPr>
        <w:jc w:val="both"/>
      </w:pPr>
      <w:r w:rsidRPr="007F4E16">
        <w:rPr>
          <w:lang w:val="eu-ES"/>
        </w:rPr>
        <w:t xml:space="preserve">Bere </w:t>
      </w:r>
      <w:r w:rsidRPr="007F4E16">
        <w:rPr>
          <w:b/>
          <w:bCs/>
          <w:lang w:val="eu-ES"/>
        </w:rPr>
        <w:t>kontra</w:t>
      </w:r>
      <w:r w:rsidRPr="007F4E16">
        <w:rPr>
          <w:lang w:val="eu-ES"/>
        </w:rPr>
        <w:t>:</w:t>
      </w:r>
    </w:p>
    <w:p w:rsidR="00B47675" w:rsidRPr="007F4E16" w:rsidRDefault="001710BC" w:rsidP="007F4E16">
      <w:pPr>
        <w:numPr>
          <w:ilvl w:val="2"/>
          <w:numId w:val="10"/>
        </w:numPr>
        <w:jc w:val="both"/>
      </w:pPr>
      <w:r w:rsidRPr="007F4E16">
        <w:rPr>
          <w:lang w:val="eu-ES"/>
        </w:rPr>
        <w:t>Barne ordenamenduko arau batek ezin du nazioarteko arau bat mugatu</w:t>
      </w:r>
    </w:p>
    <w:p w:rsidR="00B47675" w:rsidRPr="007F4E16" w:rsidRDefault="001710BC" w:rsidP="007F4E16">
      <w:pPr>
        <w:numPr>
          <w:ilvl w:val="2"/>
          <w:numId w:val="10"/>
        </w:numPr>
        <w:jc w:val="both"/>
      </w:pPr>
      <w:r w:rsidRPr="007F4E16">
        <w:rPr>
          <w:lang w:val="eu-ES"/>
        </w:rPr>
        <w:t>Partikularrak ezin dio berea ez den eskubide bati uko egin</w:t>
      </w:r>
    </w:p>
    <w:p w:rsidR="00B47675" w:rsidRPr="007F4E16" w:rsidRDefault="001710BC" w:rsidP="007F4E16">
      <w:pPr>
        <w:numPr>
          <w:ilvl w:val="1"/>
          <w:numId w:val="10"/>
        </w:numPr>
        <w:jc w:val="both"/>
      </w:pPr>
      <w:r w:rsidRPr="007F4E16">
        <w:rPr>
          <w:lang w:val="eu-ES"/>
        </w:rPr>
        <w:t xml:space="preserve">Bere </w:t>
      </w:r>
      <w:r w:rsidRPr="007F4E16">
        <w:rPr>
          <w:b/>
          <w:bCs/>
          <w:lang w:val="eu-ES"/>
        </w:rPr>
        <w:t>alde</w:t>
      </w:r>
      <w:r w:rsidRPr="007F4E16">
        <w:rPr>
          <w:lang w:val="eu-ES"/>
        </w:rPr>
        <w:t>:</w:t>
      </w:r>
    </w:p>
    <w:p w:rsidR="00B47675" w:rsidRPr="007F4E16" w:rsidRDefault="001710BC" w:rsidP="007F4E16">
      <w:pPr>
        <w:numPr>
          <w:ilvl w:val="2"/>
          <w:numId w:val="10"/>
        </w:numPr>
        <w:jc w:val="both"/>
      </w:pPr>
      <w:r w:rsidRPr="007F4E16">
        <w:rPr>
          <w:lang w:val="eu-ES"/>
        </w:rPr>
        <w:t>Partikularrak uko egiten dio babesa eskatzeko aukerari</w:t>
      </w:r>
    </w:p>
    <w:p w:rsidR="007F4E16" w:rsidRDefault="001710BC" w:rsidP="007F4E16">
      <w:pPr>
        <w:numPr>
          <w:ilvl w:val="2"/>
          <w:numId w:val="10"/>
        </w:numPr>
        <w:jc w:val="both"/>
      </w:pPr>
      <w:r w:rsidRPr="007F4E16">
        <w:rPr>
          <w:lang w:val="eu-ES"/>
        </w:rPr>
        <w:t xml:space="preserve">Estatuak bere botere </w:t>
      </w:r>
      <w:proofErr w:type="spellStart"/>
      <w:r w:rsidRPr="007F4E16">
        <w:rPr>
          <w:lang w:val="eu-ES"/>
        </w:rPr>
        <w:t>diskrezionala</w:t>
      </w:r>
      <w:proofErr w:type="spellEnd"/>
      <w:r w:rsidRPr="007F4E16">
        <w:rPr>
          <w:lang w:val="eu-ES"/>
        </w:rPr>
        <w:t xml:space="preserve"> mantentzen du</w:t>
      </w:r>
    </w:p>
    <w:p w:rsidR="007F4E16" w:rsidRDefault="007F4E16" w:rsidP="007F4E16">
      <w:pPr>
        <w:numPr>
          <w:ilvl w:val="0"/>
          <w:numId w:val="10"/>
        </w:numPr>
        <w:jc w:val="both"/>
      </w:pPr>
      <w:r w:rsidRPr="007F4E16">
        <w:rPr>
          <w:lang w:val="eu-ES"/>
        </w:rPr>
        <w:t>Gaur egun, “Calvo klausula” ez da jada erabiltzen. (arbitrajera igorpena</w:t>
      </w:r>
    </w:p>
    <w:p w:rsidR="007F4E16" w:rsidRDefault="007F4E16" w:rsidP="007F4E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z w:val="24"/>
          <w:szCs w:val="24"/>
        </w:rPr>
        <w:t>Diskrezionalitatea</w:t>
      </w:r>
      <w:proofErr w:type="spellEnd"/>
      <w:r>
        <w:rPr>
          <w:b/>
          <w:sz w:val="24"/>
          <w:szCs w:val="24"/>
        </w:rPr>
        <w:t xml:space="preserve"> babes </w:t>
      </w:r>
      <w:proofErr w:type="spellStart"/>
      <w:r>
        <w:rPr>
          <w:b/>
          <w:sz w:val="24"/>
          <w:szCs w:val="24"/>
        </w:rPr>
        <w:t>diplomatikoaren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erabileran</w:t>
      </w:r>
      <w:proofErr w:type="spellEnd"/>
      <w:r>
        <w:rPr>
          <w:b/>
          <w:sz w:val="24"/>
          <w:szCs w:val="24"/>
        </w:rPr>
        <w:t xml:space="preserve"> eta Estatuaren </w:t>
      </w:r>
      <w:proofErr w:type="spellStart"/>
      <w:r>
        <w:rPr>
          <w:b/>
          <w:sz w:val="24"/>
          <w:szCs w:val="24"/>
        </w:rPr>
        <w:t>erantzukizuna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barruko</w:t>
      </w:r>
      <w:proofErr w:type="spellEnd"/>
      <w:r>
        <w:rPr>
          <w:b/>
          <w:sz w:val="24"/>
          <w:szCs w:val="24"/>
        </w:rPr>
        <w:t xml:space="preserve"> ordenan.</w:t>
      </w:r>
    </w:p>
    <w:p w:rsidR="00B47675" w:rsidRPr="00275DD5" w:rsidRDefault="001710BC" w:rsidP="007F4E16">
      <w:pPr>
        <w:numPr>
          <w:ilvl w:val="0"/>
          <w:numId w:val="11"/>
        </w:numPr>
        <w:jc w:val="both"/>
        <w:rPr>
          <w:lang w:val="eu-ES"/>
        </w:rPr>
      </w:pPr>
      <w:r w:rsidRPr="007F4E16">
        <w:rPr>
          <w:lang w:val="eu-ES"/>
        </w:rPr>
        <w:t xml:space="preserve">Babes diplomatikoan, partikularraren posizioa ez da oso egokia beraien interesentzat. Nazioarteko zuzenbideak </w:t>
      </w:r>
      <w:r w:rsidRPr="007F4E16">
        <w:rPr>
          <w:b/>
          <w:bCs/>
          <w:sz w:val="24"/>
          <w:szCs w:val="24"/>
          <w:lang w:val="eu-ES"/>
        </w:rPr>
        <w:t>Estatuaren eskubide gisa</w:t>
      </w:r>
      <w:r w:rsidRPr="007F4E16">
        <w:rPr>
          <w:b/>
          <w:bCs/>
          <w:lang w:val="eu-ES"/>
        </w:rPr>
        <w:t xml:space="preserve"> </w:t>
      </w:r>
      <w:r w:rsidRPr="007F4E16">
        <w:rPr>
          <w:lang w:val="eu-ES"/>
        </w:rPr>
        <w:t xml:space="preserve">jasotzen du, </w:t>
      </w:r>
      <w:proofErr w:type="spellStart"/>
      <w:r w:rsidRPr="007F4E16">
        <w:rPr>
          <w:lang w:val="eu-ES"/>
        </w:rPr>
        <w:t>diskrezionalitatez</w:t>
      </w:r>
      <w:proofErr w:type="spellEnd"/>
      <w:r w:rsidRPr="007F4E16">
        <w:rPr>
          <w:lang w:val="eu-ES"/>
        </w:rPr>
        <w:t xml:space="preserve"> egikaritzen duena. </w:t>
      </w:r>
      <w:r w:rsidRPr="00275DD5">
        <w:rPr>
          <w:lang w:val="eu-ES"/>
        </w:rPr>
        <w:t xml:space="preserve"> </w:t>
      </w:r>
    </w:p>
    <w:p w:rsidR="00B47675" w:rsidRPr="007F4E16" w:rsidRDefault="001710BC" w:rsidP="007F4E16">
      <w:pPr>
        <w:numPr>
          <w:ilvl w:val="0"/>
          <w:numId w:val="11"/>
        </w:numPr>
        <w:jc w:val="both"/>
      </w:pPr>
      <w:r w:rsidRPr="007F4E16">
        <w:rPr>
          <w:b/>
          <w:bCs/>
          <w:lang w:val="eu-ES"/>
        </w:rPr>
        <w:t xml:space="preserve">Eta </w:t>
      </w:r>
      <w:r w:rsidRPr="007F4E16">
        <w:rPr>
          <w:b/>
          <w:bCs/>
          <w:sz w:val="24"/>
          <w:szCs w:val="24"/>
          <w:lang w:val="eu-ES"/>
        </w:rPr>
        <w:t>barne ordenamenduek</w:t>
      </w:r>
      <w:r w:rsidRPr="007F4E16">
        <w:rPr>
          <w:b/>
          <w:bCs/>
          <w:lang w:val="eu-ES"/>
        </w:rPr>
        <w:t xml:space="preserve">, zer diote? </w:t>
      </w:r>
    </w:p>
    <w:p w:rsidR="00B47675" w:rsidRPr="007F4E16" w:rsidRDefault="001710BC" w:rsidP="007F4E16">
      <w:pPr>
        <w:numPr>
          <w:ilvl w:val="1"/>
          <w:numId w:val="11"/>
        </w:numPr>
        <w:jc w:val="both"/>
      </w:pPr>
      <w:r w:rsidRPr="007F4E16">
        <w:rPr>
          <w:lang w:val="eu-ES"/>
        </w:rPr>
        <w:t xml:space="preserve">Posible da babes diplomatikoa egikaritzeko Estatuaren obligazioa ezartzea. (Konstituzioan, </w:t>
      </w:r>
      <w:proofErr w:type="spellStart"/>
      <w:r w:rsidRPr="007F4E16">
        <w:rPr>
          <w:lang w:val="eu-ES"/>
        </w:rPr>
        <w:t>legedian…</w:t>
      </w:r>
      <w:proofErr w:type="spellEnd"/>
      <w:r w:rsidRPr="007F4E16">
        <w:rPr>
          <w:lang w:val="eu-ES"/>
        </w:rPr>
        <w:t>)</w:t>
      </w:r>
      <w:r w:rsidRPr="007F4E16">
        <w:t xml:space="preserve"> </w:t>
      </w:r>
    </w:p>
    <w:p w:rsidR="00B47675" w:rsidRPr="007F4E16" w:rsidRDefault="001710BC" w:rsidP="007F4E16">
      <w:pPr>
        <w:numPr>
          <w:ilvl w:val="1"/>
          <w:numId w:val="11"/>
        </w:numPr>
        <w:jc w:val="both"/>
      </w:pPr>
      <w:r w:rsidRPr="007F4E16">
        <w:rPr>
          <w:b/>
          <w:bCs/>
          <w:lang w:val="eu-ES"/>
        </w:rPr>
        <w:t>Espainian</w:t>
      </w:r>
      <w:r w:rsidRPr="007F4E16">
        <w:rPr>
          <w:lang w:val="eu-ES"/>
        </w:rPr>
        <w:t xml:space="preserve">: </w:t>
      </w:r>
    </w:p>
    <w:p w:rsidR="00B47675" w:rsidRPr="007F4E16" w:rsidRDefault="001710BC" w:rsidP="007F4E16">
      <w:pPr>
        <w:numPr>
          <w:ilvl w:val="2"/>
          <w:numId w:val="11"/>
        </w:numPr>
        <w:jc w:val="both"/>
      </w:pPr>
      <w:r w:rsidRPr="007F4E16">
        <w:rPr>
          <w:b/>
          <w:bCs/>
          <w:lang w:val="eu-ES"/>
        </w:rPr>
        <w:lastRenderedPageBreak/>
        <w:t>Auzitegi Gorenak, 1986ko abenduaren 29ko sententzian</w:t>
      </w:r>
      <w:r w:rsidRPr="007F4E16">
        <w:rPr>
          <w:lang w:val="eu-ES"/>
        </w:rPr>
        <w:t xml:space="preserve">, dio espainiarren babesa atzerrian, </w:t>
      </w:r>
      <w:r w:rsidRPr="007F4E16">
        <w:rPr>
          <w:i/>
          <w:iCs/>
          <w:lang w:val="eu-ES"/>
        </w:rPr>
        <w:t>Estatuaren</w:t>
      </w:r>
      <w:r w:rsidRPr="007F4E16">
        <w:rPr>
          <w:lang w:val="eu-ES"/>
        </w:rPr>
        <w:t xml:space="preserve"> </w:t>
      </w:r>
      <w:r w:rsidRPr="007F4E16">
        <w:rPr>
          <w:i/>
          <w:iCs/>
          <w:lang w:val="eu-ES"/>
        </w:rPr>
        <w:t>funtsezko egitekoa dela Konstituzioaren arabera</w:t>
      </w:r>
      <w:r w:rsidRPr="007F4E16">
        <w:rPr>
          <w:lang w:val="eu-ES"/>
        </w:rPr>
        <w:t xml:space="preserve">. Onartzen du beraz, administrazioak aurrera eraman behar duen ekintza dela. </w:t>
      </w:r>
    </w:p>
    <w:p w:rsidR="00B47675" w:rsidRPr="007F4E16" w:rsidRDefault="001710BC" w:rsidP="007F4E16">
      <w:pPr>
        <w:numPr>
          <w:ilvl w:val="2"/>
          <w:numId w:val="11"/>
        </w:numPr>
        <w:jc w:val="both"/>
      </w:pPr>
      <w:r w:rsidRPr="007F4E16">
        <w:rPr>
          <w:lang w:val="eu-ES"/>
        </w:rPr>
        <w:t xml:space="preserve">Eta babesa </w:t>
      </w:r>
      <w:r w:rsidRPr="007F4E16">
        <w:rPr>
          <w:b/>
          <w:bCs/>
          <w:lang w:val="eu-ES"/>
        </w:rPr>
        <w:t>egikaritzen ez duenean</w:t>
      </w:r>
      <w:r w:rsidRPr="007F4E16">
        <w:rPr>
          <w:lang w:val="eu-ES"/>
        </w:rPr>
        <w:t>? Partikularrarengan kalte bat sortzen bada, Estatuko Administrazioaren erantzukizuna eratorriko da, eta partikularraren indemnizatua izateko eskubidea.</w:t>
      </w:r>
      <w:r w:rsidRPr="007F4E16">
        <w:t xml:space="preserve"> </w:t>
      </w:r>
    </w:p>
    <w:p w:rsidR="00B47675" w:rsidRPr="007F4E16" w:rsidRDefault="001710BC" w:rsidP="007F4E16">
      <w:pPr>
        <w:numPr>
          <w:ilvl w:val="3"/>
          <w:numId w:val="11"/>
        </w:numPr>
        <w:jc w:val="both"/>
      </w:pPr>
      <w:r w:rsidRPr="007F4E16">
        <w:rPr>
          <w:lang w:val="eu-ES"/>
        </w:rPr>
        <w:t xml:space="preserve">Bai babes diplomatikoa </w:t>
      </w:r>
      <w:r w:rsidRPr="007F4E16">
        <w:rPr>
          <w:b/>
          <w:bCs/>
          <w:lang w:val="eu-ES"/>
        </w:rPr>
        <w:t>egikaritzen ez denean</w:t>
      </w:r>
      <w:r w:rsidRPr="007F4E16">
        <w:rPr>
          <w:b/>
          <w:bCs/>
        </w:rPr>
        <w:t xml:space="preserve"> </w:t>
      </w:r>
    </w:p>
    <w:p w:rsidR="00B47675" w:rsidRDefault="001710BC" w:rsidP="007F4E16">
      <w:pPr>
        <w:numPr>
          <w:ilvl w:val="3"/>
          <w:numId w:val="11"/>
        </w:numPr>
        <w:jc w:val="both"/>
      </w:pPr>
      <w:r w:rsidRPr="007F4E16">
        <w:rPr>
          <w:lang w:val="eu-ES"/>
        </w:rPr>
        <w:t xml:space="preserve">Bai babes diplomatikoa </w:t>
      </w:r>
      <w:r w:rsidRPr="007F4E16">
        <w:rPr>
          <w:b/>
          <w:bCs/>
          <w:lang w:val="eu-ES"/>
        </w:rPr>
        <w:t>modu eraginkorrean egikaritzen ez denean</w:t>
      </w:r>
      <w:r w:rsidRPr="007F4E16">
        <w:rPr>
          <w:lang w:val="eu-ES"/>
        </w:rPr>
        <w:t>.</w:t>
      </w:r>
      <w:r w:rsidRPr="007F4E16">
        <w:t xml:space="preserve"> </w:t>
      </w:r>
    </w:p>
    <w:p w:rsidR="0063108C" w:rsidRDefault="0063108C" w:rsidP="0063108C">
      <w:pPr>
        <w:jc w:val="both"/>
      </w:pPr>
    </w:p>
    <w:p w:rsidR="007F4E16" w:rsidRDefault="007F4E16" w:rsidP="007F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JOERA ETA GARAPEN BERRIAK </w:t>
      </w:r>
      <w:proofErr w:type="spellStart"/>
      <w:r>
        <w:rPr>
          <w:sz w:val="28"/>
          <w:szCs w:val="28"/>
        </w:rPr>
        <w:t>Nazioarteko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Zuzenbidean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nazioarteko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instantziak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partikularren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eskura</w:t>
      </w:r>
      <w:proofErr w:type="spellEnd"/>
      <w:r>
        <w:rPr>
          <w:sz w:val="28"/>
          <w:szCs w:val="28"/>
        </w:rPr>
        <w:t>.</w:t>
      </w:r>
    </w:p>
    <w:p w:rsidR="00B47675" w:rsidRPr="007F4E16" w:rsidRDefault="001710BC" w:rsidP="007F4E16">
      <w:pPr>
        <w:numPr>
          <w:ilvl w:val="0"/>
          <w:numId w:val="12"/>
        </w:numPr>
        <w:jc w:val="both"/>
      </w:pPr>
      <w:proofErr w:type="spellStart"/>
      <w:r w:rsidRPr="007F4E16">
        <w:t>Partikularraren</w:t>
      </w:r>
      <w:proofErr w:type="spellEnd"/>
      <w:r w:rsidRPr="007F4E16">
        <w:t xml:space="preserve"> </w:t>
      </w:r>
      <w:proofErr w:type="spellStart"/>
      <w:r w:rsidRPr="007F4E16">
        <w:rPr>
          <w:b/>
          <w:bCs/>
        </w:rPr>
        <w:t>subjektibotasun</w:t>
      </w:r>
      <w:proofErr w:type="spellEnd"/>
      <w:r w:rsidRPr="007F4E16">
        <w:rPr>
          <w:b/>
          <w:bCs/>
        </w:rPr>
        <w:t xml:space="preserve"> </w:t>
      </w:r>
      <w:proofErr w:type="spellStart"/>
      <w:r w:rsidRPr="007F4E16">
        <w:rPr>
          <w:b/>
          <w:bCs/>
        </w:rPr>
        <w:t>mugatua</w:t>
      </w:r>
      <w:proofErr w:type="spellEnd"/>
      <w:r w:rsidRPr="007F4E16">
        <w:rPr>
          <w:b/>
          <w:bCs/>
        </w:rPr>
        <w:t xml:space="preserve"> </w:t>
      </w:r>
      <w:r w:rsidRPr="007F4E16">
        <w:t>NZ-</w:t>
      </w:r>
      <w:proofErr w:type="spellStart"/>
      <w:r w:rsidRPr="007F4E16">
        <w:t>an</w:t>
      </w:r>
      <w:proofErr w:type="spellEnd"/>
      <w:r w:rsidRPr="007F4E16">
        <w:t xml:space="preserve"> </w:t>
      </w:r>
    </w:p>
    <w:p w:rsidR="00B47675" w:rsidRPr="007F4E16" w:rsidRDefault="001710BC" w:rsidP="007F4E16">
      <w:pPr>
        <w:numPr>
          <w:ilvl w:val="0"/>
          <w:numId w:val="12"/>
        </w:numPr>
        <w:jc w:val="both"/>
      </w:pPr>
      <w:proofErr w:type="spellStart"/>
      <w:r w:rsidRPr="00275DD5">
        <w:rPr>
          <w:lang w:val="en-GB"/>
        </w:rPr>
        <w:t>Partikularraren</w:t>
      </w:r>
      <w:proofErr w:type="spellEnd"/>
      <w:r w:rsidRPr="00275DD5">
        <w:rPr>
          <w:lang w:val="en-GB"/>
        </w:rPr>
        <w:t xml:space="preserve"> </w:t>
      </w:r>
      <w:proofErr w:type="spellStart"/>
      <w:r w:rsidRPr="00275DD5">
        <w:rPr>
          <w:b/>
          <w:bCs/>
          <w:i/>
          <w:iCs/>
          <w:lang w:val="en-GB"/>
        </w:rPr>
        <w:t>ius</w:t>
      </w:r>
      <w:proofErr w:type="spellEnd"/>
      <w:r w:rsidRPr="00275DD5">
        <w:rPr>
          <w:b/>
          <w:bCs/>
          <w:i/>
          <w:iCs/>
          <w:lang w:val="en-GB"/>
        </w:rPr>
        <w:t xml:space="preserve"> </w:t>
      </w:r>
      <w:proofErr w:type="spellStart"/>
      <w:r w:rsidRPr="00275DD5">
        <w:rPr>
          <w:b/>
          <w:bCs/>
          <w:i/>
          <w:iCs/>
          <w:lang w:val="en-GB"/>
        </w:rPr>
        <w:t>standi</w:t>
      </w:r>
      <w:proofErr w:type="spellEnd"/>
      <w:r w:rsidRPr="00275DD5">
        <w:rPr>
          <w:b/>
          <w:bCs/>
          <w:lang w:val="en-GB"/>
        </w:rPr>
        <w:t xml:space="preserve">-a </w:t>
      </w:r>
      <w:proofErr w:type="spellStart"/>
      <w:r w:rsidRPr="00275DD5">
        <w:rPr>
          <w:lang w:val="en-GB"/>
        </w:rPr>
        <w:t>nazioarteko</w:t>
      </w:r>
      <w:proofErr w:type="spellEnd"/>
      <w:r w:rsidRPr="00275DD5">
        <w:rPr>
          <w:lang w:val="en-GB"/>
        </w:rPr>
        <w:t xml:space="preserve"> </w:t>
      </w:r>
      <w:proofErr w:type="spellStart"/>
      <w:r w:rsidRPr="00275DD5">
        <w:rPr>
          <w:lang w:val="en-GB"/>
        </w:rPr>
        <w:t>mailan</w:t>
      </w:r>
      <w:proofErr w:type="spellEnd"/>
      <w:r w:rsidRPr="00275DD5">
        <w:rPr>
          <w:lang w:val="en-GB"/>
        </w:rPr>
        <w:t xml:space="preserve">. </w:t>
      </w:r>
      <w:r w:rsidRPr="007F4E16">
        <w:t>(</w:t>
      </w:r>
      <w:proofErr w:type="spellStart"/>
      <w:r w:rsidRPr="007F4E16">
        <w:t>ikus</w:t>
      </w:r>
      <w:proofErr w:type="spellEnd"/>
      <w:r w:rsidRPr="007F4E16">
        <w:t xml:space="preserve"> </w:t>
      </w:r>
      <w:proofErr w:type="spellStart"/>
      <w:r w:rsidRPr="007F4E16">
        <w:t>artikuluen</w:t>
      </w:r>
      <w:proofErr w:type="spellEnd"/>
      <w:r w:rsidRPr="007F4E16">
        <w:t xml:space="preserve"> </w:t>
      </w:r>
      <w:proofErr w:type="spellStart"/>
      <w:r w:rsidRPr="007F4E16">
        <w:t>proiektuetako</w:t>
      </w:r>
      <w:proofErr w:type="spellEnd"/>
      <w:r w:rsidRPr="007F4E16">
        <w:t xml:space="preserve"> 16-17 </w:t>
      </w:r>
      <w:proofErr w:type="spellStart"/>
      <w:r w:rsidRPr="007F4E16">
        <w:t>artk</w:t>
      </w:r>
      <w:proofErr w:type="spellEnd"/>
      <w:r w:rsidRPr="007F4E16">
        <w:t>.)</w:t>
      </w:r>
    </w:p>
    <w:p w:rsidR="00B47675" w:rsidRPr="007F4E16" w:rsidRDefault="001710BC" w:rsidP="007F4E16">
      <w:pPr>
        <w:numPr>
          <w:ilvl w:val="1"/>
          <w:numId w:val="12"/>
        </w:numPr>
        <w:jc w:val="both"/>
      </w:pPr>
      <w:proofErr w:type="spellStart"/>
      <w:r w:rsidRPr="007F4E16">
        <w:t>Atzerriko</w:t>
      </w:r>
      <w:proofErr w:type="spellEnd"/>
      <w:r w:rsidRPr="007F4E16">
        <w:t xml:space="preserve"> </w:t>
      </w:r>
      <w:proofErr w:type="spellStart"/>
      <w:r w:rsidRPr="007F4E16">
        <w:t>inbertsioen</w:t>
      </w:r>
      <w:proofErr w:type="spellEnd"/>
      <w:r w:rsidRPr="007F4E16">
        <w:t xml:space="preserve"> </w:t>
      </w:r>
      <w:proofErr w:type="spellStart"/>
      <w:r w:rsidRPr="007F4E16">
        <w:t>zuzenbidea</w:t>
      </w:r>
      <w:proofErr w:type="spellEnd"/>
      <w:r w:rsidRPr="007F4E16">
        <w:t xml:space="preserve">: </w:t>
      </w:r>
      <w:proofErr w:type="spellStart"/>
      <w:r w:rsidRPr="007F4E16">
        <w:rPr>
          <w:b/>
          <w:bCs/>
        </w:rPr>
        <w:t>inbertsiogileen</w:t>
      </w:r>
      <w:proofErr w:type="spellEnd"/>
      <w:r w:rsidRPr="007F4E16">
        <w:rPr>
          <w:b/>
          <w:bCs/>
        </w:rPr>
        <w:t xml:space="preserve"> eta </w:t>
      </w:r>
      <w:proofErr w:type="spellStart"/>
      <w:r w:rsidRPr="007F4E16">
        <w:rPr>
          <w:b/>
          <w:bCs/>
        </w:rPr>
        <w:t>Estatuen</w:t>
      </w:r>
      <w:proofErr w:type="spellEnd"/>
      <w:r w:rsidRPr="007F4E16">
        <w:rPr>
          <w:b/>
          <w:bCs/>
        </w:rPr>
        <w:t xml:space="preserve"> </w:t>
      </w:r>
      <w:proofErr w:type="spellStart"/>
      <w:r w:rsidRPr="007F4E16">
        <w:rPr>
          <w:b/>
          <w:bCs/>
        </w:rPr>
        <w:t>arteko</w:t>
      </w:r>
      <w:proofErr w:type="spellEnd"/>
      <w:r w:rsidRPr="007F4E16">
        <w:rPr>
          <w:b/>
          <w:bCs/>
        </w:rPr>
        <w:t xml:space="preserve"> </w:t>
      </w:r>
      <w:proofErr w:type="spellStart"/>
      <w:r w:rsidRPr="007F4E16">
        <w:rPr>
          <w:b/>
          <w:bCs/>
        </w:rPr>
        <w:t>arbitrajea</w:t>
      </w:r>
      <w:proofErr w:type="spellEnd"/>
      <w:r w:rsidRPr="007F4E16">
        <w:rPr>
          <w:b/>
          <w:bCs/>
        </w:rPr>
        <w:t xml:space="preserve"> </w:t>
      </w:r>
      <w:r w:rsidRPr="007F4E16">
        <w:t>(ICSID - CIADI)</w:t>
      </w:r>
    </w:p>
    <w:p w:rsidR="00B47675" w:rsidRPr="007F4E16" w:rsidRDefault="001710BC" w:rsidP="007F4E16">
      <w:pPr>
        <w:numPr>
          <w:ilvl w:val="1"/>
          <w:numId w:val="12"/>
        </w:numPr>
        <w:jc w:val="both"/>
      </w:pPr>
      <w:proofErr w:type="spellStart"/>
      <w:r w:rsidRPr="007F4E16">
        <w:rPr>
          <w:b/>
          <w:bCs/>
        </w:rPr>
        <w:t>Giza</w:t>
      </w:r>
      <w:proofErr w:type="spellEnd"/>
      <w:r w:rsidRPr="007F4E16">
        <w:rPr>
          <w:b/>
          <w:bCs/>
        </w:rPr>
        <w:t xml:space="preserve"> </w:t>
      </w:r>
      <w:proofErr w:type="spellStart"/>
      <w:r w:rsidRPr="007F4E16">
        <w:rPr>
          <w:b/>
          <w:bCs/>
        </w:rPr>
        <w:t>eskubideak</w:t>
      </w:r>
      <w:proofErr w:type="spellEnd"/>
      <w:r w:rsidRPr="007F4E16">
        <w:t xml:space="preserve">: </w:t>
      </w:r>
      <w:proofErr w:type="spellStart"/>
      <w:r w:rsidRPr="007F4E16">
        <w:t>Norbere</w:t>
      </w:r>
      <w:proofErr w:type="spellEnd"/>
      <w:r w:rsidRPr="007F4E16">
        <w:t xml:space="preserve"> </w:t>
      </w:r>
      <w:proofErr w:type="spellStart"/>
      <w:r w:rsidRPr="007F4E16">
        <w:t>nazionalitateko</w:t>
      </w:r>
      <w:proofErr w:type="spellEnd"/>
      <w:r w:rsidRPr="007F4E16">
        <w:t xml:space="preserve"> Estatuaren </w:t>
      </w:r>
      <w:proofErr w:type="spellStart"/>
      <w:r w:rsidRPr="007F4E16">
        <w:t>aurrean</w:t>
      </w:r>
      <w:proofErr w:type="spellEnd"/>
      <w:r w:rsidRPr="007F4E16">
        <w:t xml:space="preserve"> ere </w:t>
      </w:r>
      <w:proofErr w:type="spellStart"/>
      <w:r w:rsidRPr="007F4E16">
        <w:t>babesa</w:t>
      </w:r>
      <w:proofErr w:type="spellEnd"/>
      <w:r w:rsidRPr="007F4E16">
        <w:t>… (</w:t>
      </w:r>
      <w:proofErr w:type="spellStart"/>
      <w:r w:rsidRPr="007F4E16">
        <w:t>berezitasuna</w:t>
      </w:r>
      <w:proofErr w:type="spellEnd"/>
      <w:r w:rsidRPr="007F4E16">
        <w:t>)</w:t>
      </w:r>
    </w:p>
    <w:p w:rsidR="007F4E16" w:rsidRPr="007F4E16" w:rsidRDefault="007F4E16" w:rsidP="007F4E16">
      <w:pPr>
        <w:jc w:val="both"/>
      </w:pPr>
    </w:p>
    <w:p w:rsidR="007F4E16" w:rsidRPr="007F4E16" w:rsidRDefault="007F4E16" w:rsidP="007F4E16">
      <w:pPr>
        <w:jc w:val="both"/>
      </w:pPr>
    </w:p>
    <w:sectPr w:rsidR="007F4E16" w:rsidRPr="007F4E16" w:rsidSect="00CC0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37E"/>
    <w:multiLevelType w:val="hybridMultilevel"/>
    <w:tmpl w:val="3D7ADC32"/>
    <w:lvl w:ilvl="0" w:tplc="E2FC6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F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E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CE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0E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01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C4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20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2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3056"/>
    <w:multiLevelType w:val="hybridMultilevel"/>
    <w:tmpl w:val="334415C2"/>
    <w:lvl w:ilvl="0" w:tplc="3B208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C3AF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8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E5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4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5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4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2093E"/>
    <w:multiLevelType w:val="hybridMultilevel"/>
    <w:tmpl w:val="6B1EF9EC"/>
    <w:lvl w:ilvl="0" w:tplc="44EA3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2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6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B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64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21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F29A9"/>
    <w:multiLevelType w:val="hybridMultilevel"/>
    <w:tmpl w:val="E91430BC"/>
    <w:lvl w:ilvl="0" w:tplc="93B05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294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2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8D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6E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CE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6708B"/>
    <w:multiLevelType w:val="hybridMultilevel"/>
    <w:tmpl w:val="8864F1B6"/>
    <w:lvl w:ilvl="0" w:tplc="8E6A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6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0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09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47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8B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6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0E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21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280D"/>
    <w:multiLevelType w:val="hybridMultilevel"/>
    <w:tmpl w:val="9DCC2B96"/>
    <w:lvl w:ilvl="0" w:tplc="68E0B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717E56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41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C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B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2B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2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31773"/>
    <w:multiLevelType w:val="hybridMultilevel"/>
    <w:tmpl w:val="9ECC95E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8708E8"/>
    <w:multiLevelType w:val="hybridMultilevel"/>
    <w:tmpl w:val="CBC84C4A"/>
    <w:lvl w:ilvl="0" w:tplc="3B8E0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2F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7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E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7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9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0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53838"/>
    <w:multiLevelType w:val="hybridMultilevel"/>
    <w:tmpl w:val="E8F8014E"/>
    <w:lvl w:ilvl="0" w:tplc="2C5C3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B4CDB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9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09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EC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3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E3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93A0B"/>
    <w:multiLevelType w:val="hybridMultilevel"/>
    <w:tmpl w:val="9FC86222"/>
    <w:lvl w:ilvl="0" w:tplc="01208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BAC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D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84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A2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A6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2A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83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D753E"/>
    <w:multiLevelType w:val="hybridMultilevel"/>
    <w:tmpl w:val="40B49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E3503"/>
    <w:multiLevelType w:val="hybridMultilevel"/>
    <w:tmpl w:val="56AC654C"/>
    <w:lvl w:ilvl="0" w:tplc="B72A6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77D23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F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4A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0C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0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2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1AA6"/>
    <w:rsid w:val="001710BC"/>
    <w:rsid w:val="00275DD5"/>
    <w:rsid w:val="00317520"/>
    <w:rsid w:val="00501DFC"/>
    <w:rsid w:val="0063108C"/>
    <w:rsid w:val="007F4E16"/>
    <w:rsid w:val="00AE76BA"/>
    <w:rsid w:val="00B47675"/>
    <w:rsid w:val="00B86FF0"/>
    <w:rsid w:val="00BC1AA6"/>
    <w:rsid w:val="00CC0659"/>
    <w:rsid w:val="00D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3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65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4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9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2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77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3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1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6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5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69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8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730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6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34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89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356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38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9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3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5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57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292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159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03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0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5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6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3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1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7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9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5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78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39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42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821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053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663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744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227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28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63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674">
          <w:marLeft w:val="50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163">
          <w:marLeft w:val="50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927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55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117">
          <w:marLeft w:val="50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47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20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1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0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89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0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0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6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1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2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7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74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4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24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389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3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72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2018-02-27T08:01:00Z</dcterms:created>
  <dcterms:modified xsi:type="dcterms:W3CDTF">2018-05-03T08:00:00Z</dcterms:modified>
</cp:coreProperties>
</file>